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83C1" w14:textId="4BE952E7" w:rsidR="00141A17" w:rsidRDefault="00141A17" w:rsidP="00141A17">
      <w:pPr>
        <w:spacing w:after="0" w:line="240" w:lineRule="auto"/>
        <w:jc w:val="center"/>
        <w:rPr>
          <w:rFonts w:ascii="Berlin Sans FB" w:eastAsia="ヒラギノ角ゴ Pro W3" w:hAnsi="Berlin Sans FB" w:cs="Times New Roman"/>
          <w:i/>
          <w:iCs/>
          <w:noProof/>
          <w:color w:val="FE3A2A"/>
          <w:sz w:val="72"/>
          <w:szCs w:val="72"/>
        </w:rPr>
      </w:pPr>
      <w:r>
        <w:rPr>
          <w:rFonts w:ascii="Berlin Sans FB" w:eastAsia="ヒラギノ角ゴ Pro W3" w:hAnsi="Berlin Sans FB" w:cs="Times New Roman"/>
          <w:i/>
          <w:iCs/>
          <w:noProof/>
          <w:color w:val="FE3A2A"/>
          <w:sz w:val="72"/>
          <w:szCs w:val="72"/>
        </w:rPr>
        <w:drawing>
          <wp:inline distT="0" distB="0" distL="0" distR="0" wp14:anchorId="511E42A8" wp14:editId="0750707D">
            <wp:extent cx="5943600" cy="33026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_Logo_Annual-Meeting_2020_1200-1024x569.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02635"/>
                    </a:xfrm>
                    <a:prstGeom prst="rect">
                      <a:avLst/>
                    </a:prstGeom>
                  </pic:spPr>
                </pic:pic>
              </a:graphicData>
            </a:graphic>
          </wp:inline>
        </w:drawing>
      </w:r>
    </w:p>
    <w:p w14:paraId="41BB66DA" w14:textId="77777777" w:rsidR="00141A17" w:rsidRDefault="00141A17" w:rsidP="00141A17">
      <w:pPr>
        <w:spacing w:after="0" w:line="240" w:lineRule="auto"/>
        <w:jc w:val="center"/>
        <w:rPr>
          <w:rFonts w:ascii="Berlin Sans FB" w:eastAsia="ヒラギノ角ゴ Pro W3" w:hAnsi="Berlin Sans FB" w:cs="Times New Roman"/>
          <w:i/>
          <w:iCs/>
          <w:noProof/>
          <w:color w:val="FE3A2A"/>
          <w:sz w:val="72"/>
          <w:szCs w:val="72"/>
        </w:rPr>
      </w:pPr>
    </w:p>
    <w:p w14:paraId="54A01686" w14:textId="02A9A8BF" w:rsidR="00141A17" w:rsidRPr="00141A17" w:rsidRDefault="00141A17" w:rsidP="00141A17">
      <w:pPr>
        <w:spacing w:after="0" w:line="240" w:lineRule="auto"/>
        <w:jc w:val="center"/>
        <w:rPr>
          <w:rFonts w:ascii="Berlin Sans FB" w:eastAsia="ヒラギノ角ゴ Pro W3" w:hAnsi="Berlin Sans FB" w:cs="Times New Roman"/>
          <w:i/>
          <w:iCs/>
          <w:noProof/>
          <w:color w:val="FE3A2A"/>
          <w:sz w:val="72"/>
          <w:szCs w:val="72"/>
        </w:rPr>
      </w:pPr>
      <w:r w:rsidRPr="00141A17">
        <w:rPr>
          <w:rFonts w:ascii="Berlin Sans FB" w:eastAsia="ヒラギノ角ゴ Pro W3" w:hAnsi="Berlin Sans FB" w:cs="Times New Roman"/>
          <w:i/>
          <w:iCs/>
          <w:noProof/>
          <w:color w:val="FE3A2A"/>
          <w:sz w:val="72"/>
          <w:szCs w:val="72"/>
        </w:rPr>
        <w:t>FOOD OF THE FUTURE</w:t>
      </w:r>
    </w:p>
    <w:p w14:paraId="1C8CF058" w14:textId="77777777" w:rsidR="00141A17" w:rsidRPr="00141A17" w:rsidRDefault="00141A17" w:rsidP="00141A17">
      <w:pPr>
        <w:spacing w:after="0" w:line="240" w:lineRule="auto"/>
        <w:jc w:val="center"/>
        <w:rPr>
          <w:rFonts w:ascii="Berlin Sans FB" w:eastAsia="ヒラギノ角ゴ Pro W3" w:hAnsi="Berlin Sans FB" w:cs="Times New Roman"/>
          <w:noProof/>
          <w:color w:val="877E6F"/>
          <w:sz w:val="48"/>
          <w:szCs w:val="48"/>
        </w:rPr>
      </w:pPr>
    </w:p>
    <w:p w14:paraId="65ED1564" w14:textId="77777777" w:rsidR="00141A17" w:rsidRPr="00141A17" w:rsidRDefault="00141A17" w:rsidP="00141A17">
      <w:pPr>
        <w:spacing w:after="0" w:line="240" w:lineRule="auto"/>
        <w:jc w:val="center"/>
        <w:rPr>
          <w:rFonts w:ascii="Berlin Sans FB" w:eastAsia="ヒラギノ角ゴ Pro W3" w:hAnsi="Berlin Sans FB" w:cs="Times New Roman"/>
          <w:noProof/>
          <w:color w:val="877E6F"/>
          <w:sz w:val="48"/>
          <w:szCs w:val="48"/>
        </w:rPr>
      </w:pPr>
      <w:r w:rsidRPr="00141A17">
        <w:rPr>
          <w:rFonts w:ascii="Berlin Sans FB" w:eastAsia="ヒラギノ角ゴ Pro W3" w:hAnsi="Berlin Sans FB" w:cs="Times New Roman"/>
          <w:noProof/>
          <w:color w:val="877E6F"/>
          <w:sz w:val="48"/>
          <w:szCs w:val="48"/>
        </w:rPr>
        <w:t>LIVE WEBINARS</w:t>
      </w:r>
    </w:p>
    <w:p w14:paraId="535A8AB9" w14:textId="77777777" w:rsidR="00141A17" w:rsidRPr="00141A17" w:rsidRDefault="00141A17" w:rsidP="00141A17">
      <w:pPr>
        <w:spacing w:after="0" w:line="240" w:lineRule="auto"/>
        <w:jc w:val="center"/>
        <w:rPr>
          <w:rFonts w:ascii="Berlin Sans FB" w:eastAsia="ヒラギノ角ゴ Pro W3" w:hAnsi="Berlin Sans FB" w:cs="Times New Roman"/>
          <w:noProof/>
          <w:color w:val="877E6F"/>
          <w:sz w:val="48"/>
          <w:szCs w:val="48"/>
        </w:rPr>
      </w:pPr>
      <w:r w:rsidRPr="00141A17">
        <w:rPr>
          <w:rFonts w:ascii="Berlin Sans FB" w:eastAsia="ヒラギノ角ゴ Pro W3" w:hAnsi="Berlin Sans FB" w:cs="Times New Roman"/>
          <w:noProof/>
          <w:color w:val="877E6F"/>
          <w:sz w:val="48"/>
          <w:szCs w:val="48"/>
        </w:rPr>
        <w:t>April 20</w:t>
      </w:r>
      <w:r w:rsidRPr="00141A17">
        <w:rPr>
          <w:rFonts w:ascii="Berlin Sans FB" w:eastAsia="ヒラギノ角ゴ Pro W3" w:hAnsi="Berlin Sans FB" w:cs="Times New Roman"/>
          <w:noProof/>
          <w:color w:val="877E6F"/>
          <w:sz w:val="48"/>
          <w:szCs w:val="48"/>
          <w:vertAlign w:val="superscript"/>
        </w:rPr>
        <w:t>th</w:t>
      </w:r>
      <w:r w:rsidRPr="00141A17">
        <w:rPr>
          <w:rFonts w:ascii="Berlin Sans FB" w:eastAsia="ヒラギノ角ゴ Pro W3" w:hAnsi="Berlin Sans FB" w:cs="Times New Roman"/>
          <w:noProof/>
          <w:color w:val="877E6F"/>
          <w:sz w:val="48"/>
          <w:szCs w:val="48"/>
        </w:rPr>
        <w:t>-May 1</w:t>
      </w:r>
      <w:r w:rsidRPr="00141A17">
        <w:rPr>
          <w:rFonts w:ascii="Berlin Sans FB" w:eastAsia="ヒラギノ角ゴ Pro W3" w:hAnsi="Berlin Sans FB" w:cs="Times New Roman"/>
          <w:noProof/>
          <w:color w:val="877E6F"/>
          <w:sz w:val="48"/>
          <w:szCs w:val="48"/>
          <w:vertAlign w:val="superscript"/>
        </w:rPr>
        <w:t>st</w:t>
      </w:r>
    </w:p>
    <w:p w14:paraId="5388BC8A" w14:textId="77777777" w:rsidR="00141A17" w:rsidRPr="00141A17" w:rsidRDefault="00141A17" w:rsidP="00141A17">
      <w:pPr>
        <w:spacing w:after="0" w:line="240" w:lineRule="auto"/>
        <w:jc w:val="center"/>
        <w:rPr>
          <w:rFonts w:ascii="Berlin Sans FB" w:eastAsia="ヒラギノ角ゴ Pro W3" w:hAnsi="Berlin Sans FB" w:cs="Times New Roman"/>
          <w:noProof/>
          <w:color w:val="877E6F"/>
          <w:sz w:val="48"/>
          <w:szCs w:val="48"/>
        </w:rPr>
      </w:pPr>
    </w:p>
    <w:p w14:paraId="3FB5D219" w14:textId="77777777" w:rsidR="00141A17" w:rsidRPr="00141A17" w:rsidRDefault="00141A17" w:rsidP="00141A17">
      <w:pPr>
        <w:spacing w:after="0" w:line="240" w:lineRule="auto"/>
        <w:jc w:val="center"/>
        <w:rPr>
          <w:rFonts w:ascii="Berlin Sans FB" w:eastAsia="ヒラギノ角ゴ Pro W3" w:hAnsi="Berlin Sans FB" w:cs="Times New Roman"/>
          <w:noProof/>
          <w:color w:val="877E6F"/>
          <w:sz w:val="48"/>
          <w:szCs w:val="48"/>
        </w:rPr>
      </w:pPr>
      <w:r w:rsidRPr="00141A17">
        <w:rPr>
          <w:rFonts w:ascii="Berlin Sans FB" w:eastAsia="ヒラギノ角ゴ Pro W3" w:hAnsi="Berlin Sans FB" w:cs="Times New Roman"/>
          <w:noProof/>
          <w:color w:val="877E6F"/>
          <w:sz w:val="48"/>
          <w:szCs w:val="48"/>
        </w:rPr>
        <w:t>RECORDED WEBINARS</w:t>
      </w:r>
    </w:p>
    <w:p w14:paraId="3D49EC5D" w14:textId="77777777" w:rsidR="00141A17" w:rsidRPr="00141A17" w:rsidRDefault="00141A17" w:rsidP="00141A17">
      <w:pPr>
        <w:spacing w:after="0" w:line="240" w:lineRule="auto"/>
        <w:jc w:val="center"/>
        <w:rPr>
          <w:rFonts w:ascii="Berlin Sans FB" w:eastAsia="ヒラギノ角ゴ Pro W3" w:hAnsi="Berlin Sans FB" w:cs="Times New Roman"/>
          <w:noProof/>
          <w:color w:val="877E6F"/>
          <w:sz w:val="48"/>
          <w:szCs w:val="48"/>
        </w:rPr>
      </w:pPr>
      <w:r w:rsidRPr="00141A17">
        <w:rPr>
          <w:rFonts w:ascii="Berlin Sans FB" w:eastAsia="ヒラギノ角ゴ Pro W3" w:hAnsi="Berlin Sans FB" w:cs="Times New Roman"/>
          <w:noProof/>
          <w:color w:val="877E6F"/>
          <w:sz w:val="48"/>
          <w:szCs w:val="48"/>
        </w:rPr>
        <w:t>May 1</w:t>
      </w:r>
      <w:r w:rsidRPr="00141A17">
        <w:rPr>
          <w:rFonts w:ascii="Berlin Sans FB" w:eastAsia="ヒラギノ角ゴ Pro W3" w:hAnsi="Berlin Sans FB" w:cs="Times New Roman"/>
          <w:noProof/>
          <w:color w:val="877E6F"/>
          <w:sz w:val="48"/>
          <w:szCs w:val="48"/>
          <w:vertAlign w:val="superscript"/>
        </w:rPr>
        <w:t>st</w:t>
      </w:r>
      <w:r w:rsidRPr="00141A17">
        <w:rPr>
          <w:rFonts w:ascii="Berlin Sans FB" w:eastAsia="ヒラギノ角ゴ Pro W3" w:hAnsi="Berlin Sans FB" w:cs="Times New Roman"/>
          <w:noProof/>
          <w:color w:val="877E6F"/>
          <w:sz w:val="48"/>
          <w:szCs w:val="48"/>
        </w:rPr>
        <w:t xml:space="preserve"> – September 30</w:t>
      </w:r>
      <w:r w:rsidRPr="00141A17">
        <w:rPr>
          <w:rFonts w:ascii="Berlin Sans FB" w:eastAsia="ヒラギノ角ゴ Pro W3" w:hAnsi="Berlin Sans FB" w:cs="Times New Roman"/>
          <w:noProof/>
          <w:color w:val="877E6F"/>
          <w:sz w:val="48"/>
          <w:szCs w:val="48"/>
          <w:vertAlign w:val="superscript"/>
        </w:rPr>
        <w:t>th</w:t>
      </w:r>
      <w:r w:rsidRPr="00141A17">
        <w:rPr>
          <w:rFonts w:ascii="Berlin Sans FB" w:eastAsia="ヒラギノ角ゴ Pro W3" w:hAnsi="Berlin Sans FB" w:cs="Times New Roman"/>
          <w:noProof/>
          <w:color w:val="877E6F"/>
          <w:sz w:val="48"/>
          <w:szCs w:val="48"/>
        </w:rPr>
        <w:t xml:space="preserve"> </w:t>
      </w:r>
    </w:p>
    <w:p w14:paraId="57FD791C" w14:textId="77777777" w:rsidR="00141A17" w:rsidRPr="00141A17" w:rsidRDefault="00141A17" w:rsidP="00141A17">
      <w:pPr>
        <w:spacing w:after="0" w:line="240" w:lineRule="auto"/>
        <w:jc w:val="center"/>
        <w:rPr>
          <w:rFonts w:ascii="Helvita black" w:eastAsia="ヒラギノ角ゴ Pro W3" w:hAnsi="Helvita black" w:cs="Times New Roman"/>
          <w:b/>
          <w:noProof/>
          <w:color w:val="877E6F"/>
          <w:sz w:val="48"/>
          <w:szCs w:val="48"/>
        </w:rPr>
      </w:pPr>
    </w:p>
    <w:p w14:paraId="23F036F2" w14:textId="33F8218C" w:rsidR="00141A17" w:rsidRDefault="00141A17">
      <w:r>
        <w:br w:type="page"/>
      </w:r>
    </w:p>
    <w:p w14:paraId="69B718F3" w14:textId="77777777" w:rsidR="00506C26" w:rsidRPr="00506C26" w:rsidRDefault="00506C26" w:rsidP="00506C26">
      <w:pPr>
        <w:spacing w:after="200" w:line="276" w:lineRule="auto"/>
        <w:jc w:val="center"/>
        <w:rPr>
          <w:rFonts w:ascii="Berlin Sans FB" w:eastAsia="Arial" w:hAnsi="Berlin Sans FB" w:cs="Times New Roman"/>
          <w:color w:val="FE3A2A"/>
          <w:sz w:val="40"/>
          <w:szCs w:val="40"/>
        </w:rPr>
      </w:pPr>
      <w:bookmarkStart w:id="0" w:name="_Hlk37149470"/>
      <w:r w:rsidRPr="00506C26">
        <w:rPr>
          <w:rFonts w:ascii="Berlin Sans FB" w:eastAsia="Arial" w:hAnsi="Berlin Sans FB" w:cs="Times New Roman"/>
          <w:color w:val="FE3A2A"/>
          <w:sz w:val="40"/>
          <w:szCs w:val="40"/>
        </w:rPr>
        <w:lastRenderedPageBreak/>
        <w:t>LIVE WEBINARS</w:t>
      </w:r>
    </w:p>
    <w:bookmarkEnd w:id="0"/>
    <w:p w14:paraId="30451166" w14:textId="6E539B55" w:rsidR="00506C26" w:rsidRPr="00A2263B" w:rsidRDefault="00506C26" w:rsidP="00506C26">
      <w:pPr>
        <w:spacing w:after="200" w:line="276" w:lineRule="auto"/>
        <w:rPr>
          <w:rFonts w:ascii="Arial" w:eastAsia="Arial" w:hAnsi="Arial" w:cs="Arial"/>
          <w:sz w:val="24"/>
          <w:szCs w:val="24"/>
        </w:rPr>
      </w:pPr>
      <w:r w:rsidRPr="00A2263B">
        <w:rPr>
          <w:rFonts w:ascii="Arial" w:eastAsia="Arial" w:hAnsi="Arial" w:cs="Arial"/>
          <w:b/>
          <w:bCs/>
          <w:sz w:val="24"/>
          <w:szCs w:val="24"/>
        </w:rPr>
        <w:t>Live webinars</w:t>
      </w:r>
      <w:r w:rsidRPr="00A2263B">
        <w:rPr>
          <w:rFonts w:ascii="Arial" w:eastAsia="Arial" w:hAnsi="Arial" w:cs="Arial"/>
          <w:sz w:val="24"/>
          <w:szCs w:val="24"/>
        </w:rPr>
        <w:t xml:space="preserve"> are offered through Zoom Conferencing and will allow registrants to participate with the speaker. These </w:t>
      </w:r>
      <w:r w:rsidRPr="00A2263B">
        <w:rPr>
          <w:rFonts w:ascii="Arial" w:eastAsia="Arial" w:hAnsi="Arial" w:cs="Arial"/>
          <w:b/>
          <w:bCs/>
          <w:sz w:val="24"/>
          <w:szCs w:val="24"/>
        </w:rPr>
        <w:t>sessions will also be recorded</w:t>
      </w:r>
      <w:r w:rsidRPr="00A2263B">
        <w:rPr>
          <w:rFonts w:ascii="Arial" w:eastAsia="Arial" w:hAnsi="Arial" w:cs="Arial"/>
          <w:sz w:val="24"/>
          <w:szCs w:val="24"/>
        </w:rPr>
        <w:t xml:space="preserve"> for registrant access from May 1</w:t>
      </w:r>
      <w:r w:rsidRPr="00A2263B">
        <w:rPr>
          <w:rFonts w:ascii="Arial" w:eastAsia="Arial" w:hAnsi="Arial" w:cs="Arial"/>
          <w:sz w:val="24"/>
          <w:szCs w:val="24"/>
          <w:vertAlign w:val="superscript"/>
        </w:rPr>
        <w:t>st</w:t>
      </w:r>
      <w:r w:rsidRPr="00A2263B">
        <w:rPr>
          <w:rFonts w:ascii="Arial" w:eastAsia="Arial" w:hAnsi="Arial" w:cs="Arial"/>
          <w:sz w:val="24"/>
          <w:szCs w:val="24"/>
        </w:rPr>
        <w:t xml:space="preserve"> – September 30</w:t>
      </w:r>
      <w:r w:rsidRPr="00A2263B">
        <w:rPr>
          <w:rFonts w:ascii="Arial" w:eastAsia="Arial" w:hAnsi="Arial" w:cs="Arial"/>
          <w:sz w:val="24"/>
          <w:szCs w:val="24"/>
          <w:vertAlign w:val="superscript"/>
        </w:rPr>
        <w:t>th</w:t>
      </w:r>
      <w:r w:rsidRPr="00A2263B">
        <w:rPr>
          <w:rFonts w:ascii="Arial" w:eastAsia="Arial" w:hAnsi="Arial" w:cs="Arial"/>
          <w:sz w:val="24"/>
          <w:szCs w:val="24"/>
        </w:rPr>
        <w:t>. Registrants can register for a combination of “live” and recorded webinars.</w:t>
      </w:r>
    </w:p>
    <w:p w14:paraId="187AEF89" w14:textId="64597D98" w:rsidR="00A2263B" w:rsidRDefault="00A2263B" w:rsidP="00A2263B">
      <w:pPr>
        <w:spacing w:after="200" w:line="276" w:lineRule="auto"/>
        <w:jc w:val="center"/>
        <w:rPr>
          <w:rFonts w:asciiTheme="majorHAnsi" w:eastAsia="Arial" w:hAnsiTheme="majorHAnsi" w:cs="Arial"/>
          <w:color w:val="FE3A2A"/>
          <w:sz w:val="36"/>
          <w:szCs w:val="36"/>
        </w:rPr>
      </w:pPr>
      <w:r>
        <w:rPr>
          <w:rFonts w:asciiTheme="majorHAnsi" w:eastAsia="Arial" w:hAnsiTheme="majorHAnsi" w:cs="Arial"/>
          <w:color w:val="FE3A2A"/>
          <w:sz w:val="36"/>
          <w:szCs w:val="36"/>
        </w:rPr>
        <w:t>COST OF SESSIONS</w:t>
      </w:r>
    </w:p>
    <w:p w14:paraId="1163814C" w14:textId="31A67FE5" w:rsidR="00A2263B" w:rsidRDefault="00A2263B" w:rsidP="00A2263B">
      <w:pPr>
        <w:spacing w:after="200" w:line="276" w:lineRule="auto"/>
        <w:rPr>
          <w:rFonts w:eastAsia="Arial" w:cstheme="minorHAnsi"/>
          <w:sz w:val="24"/>
          <w:szCs w:val="24"/>
        </w:rPr>
      </w:pPr>
      <w:r>
        <w:rPr>
          <w:rFonts w:eastAsia="Arial" w:cstheme="minorHAnsi"/>
          <w:sz w:val="24"/>
          <w:szCs w:val="24"/>
        </w:rPr>
        <w:t>Member:  $12/session</w:t>
      </w:r>
      <w:r>
        <w:rPr>
          <w:rFonts w:eastAsia="Arial" w:cstheme="minorHAnsi"/>
          <w:sz w:val="24"/>
          <w:szCs w:val="24"/>
        </w:rPr>
        <w:tab/>
      </w:r>
      <w:r>
        <w:rPr>
          <w:rFonts w:eastAsia="Arial" w:cstheme="minorHAnsi"/>
          <w:sz w:val="24"/>
          <w:szCs w:val="24"/>
        </w:rPr>
        <w:tab/>
        <w:t>$184 for all 17 sessions (10% discount)</w:t>
      </w:r>
    </w:p>
    <w:p w14:paraId="457D90D3" w14:textId="14529E1F" w:rsidR="00A2263B" w:rsidRPr="00A2263B" w:rsidRDefault="00A2263B" w:rsidP="00A2263B">
      <w:pPr>
        <w:spacing w:after="200" w:line="276" w:lineRule="auto"/>
        <w:rPr>
          <w:rFonts w:eastAsia="Arial" w:cstheme="minorHAnsi"/>
          <w:sz w:val="24"/>
          <w:szCs w:val="24"/>
        </w:rPr>
      </w:pPr>
      <w:r>
        <w:rPr>
          <w:rFonts w:eastAsia="Arial" w:cstheme="minorHAnsi"/>
          <w:sz w:val="24"/>
          <w:szCs w:val="24"/>
        </w:rPr>
        <w:t>Non-Member:  $17/session</w:t>
      </w:r>
      <w:r>
        <w:rPr>
          <w:rFonts w:eastAsia="Arial" w:cstheme="minorHAnsi"/>
          <w:sz w:val="24"/>
          <w:szCs w:val="24"/>
        </w:rPr>
        <w:tab/>
        <w:t>$261 for all 17 sessions (10% discount)</w:t>
      </w:r>
    </w:p>
    <w:p w14:paraId="0E16290C" w14:textId="77777777" w:rsidR="00A2263B" w:rsidRDefault="00A2263B" w:rsidP="00A2263B">
      <w:pPr>
        <w:spacing w:after="200" w:line="276" w:lineRule="auto"/>
        <w:rPr>
          <w:rFonts w:eastAsia="Arial" w:cstheme="minorHAnsi"/>
          <w:color w:val="FE3A2A"/>
          <w:sz w:val="24"/>
          <w:szCs w:val="24"/>
        </w:rPr>
      </w:pPr>
    </w:p>
    <w:p w14:paraId="665216BA" w14:textId="61AAC2CF" w:rsidR="00A2263B" w:rsidRPr="00A2263B" w:rsidRDefault="00A2263B" w:rsidP="00A2263B">
      <w:pPr>
        <w:spacing w:after="200" w:line="276" w:lineRule="auto"/>
        <w:jc w:val="center"/>
        <w:rPr>
          <w:rFonts w:eastAsia="Arial" w:cstheme="minorHAnsi"/>
          <w:b/>
          <w:bCs/>
          <w:color w:val="FE3A2A"/>
          <w:sz w:val="28"/>
          <w:szCs w:val="28"/>
        </w:rPr>
      </w:pPr>
      <w:r w:rsidRPr="00A2263B">
        <w:rPr>
          <w:rFonts w:eastAsia="Arial" w:cstheme="minorHAnsi"/>
          <w:b/>
          <w:bCs/>
          <w:color w:val="FE3A2A"/>
          <w:sz w:val="28"/>
          <w:szCs w:val="28"/>
        </w:rPr>
        <w:t>THERE IS A REGISTRATION WORKSHEET AT THE END OF THIS DOCUMENT. USE THIS TO DETERMINE THE SESSION</w:t>
      </w:r>
      <w:r>
        <w:rPr>
          <w:rFonts w:eastAsia="Arial" w:cstheme="minorHAnsi"/>
          <w:b/>
          <w:bCs/>
          <w:color w:val="FE3A2A"/>
          <w:sz w:val="28"/>
          <w:szCs w:val="28"/>
        </w:rPr>
        <w:t>S</w:t>
      </w:r>
      <w:r w:rsidRPr="00A2263B">
        <w:rPr>
          <w:rFonts w:eastAsia="Arial" w:cstheme="minorHAnsi"/>
          <w:b/>
          <w:bCs/>
          <w:color w:val="FE3A2A"/>
          <w:sz w:val="28"/>
          <w:szCs w:val="28"/>
        </w:rPr>
        <w:t xml:space="preserve"> YOU WANT TO REGISTER FOR AND THE TOTAL NUMBER OF SESSION</w:t>
      </w:r>
      <w:r>
        <w:rPr>
          <w:rFonts w:eastAsia="Arial" w:cstheme="minorHAnsi"/>
          <w:b/>
          <w:bCs/>
          <w:color w:val="FE3A2A"/>
          <w:sz w:val="28"/>
          <w:szCs w:val="28"/>
        </w:rPr>
        <w:t>S YOU WILL BE PAYING FOR.</w:t>
      </w:r>
    </w:p>
    <w:p w14:paraId="3D0A6793" w14:textId="77777777" w:rsidR="00A2263B" w:rsidRPr="00A2263B" w:rsidRDefault="00A2263B" w:rsidP="00A2263B">
      <w:pPr>
        <w:spacing w:after="200" w:line="276" w:lineRule="auto"/>
        <w:rPr>
          <w:rFonts w:eastAsia="Arial" w:cstheme="minorHAnsi"/>
          <w:color w:val="FE3A2A"/>
          <w:sz w:val="24"/>
          <w:szCs w:val="24"/>
        </w:rPr>
      </w:pPr>
    </w:p>
    <w:p w14:paraId="64B937D7" w14:textId="77777777" w:rsidR="00506C26" w:rsidRPr="00506C26" w:rsidRDefault="00506C26" w:rsidP="00506C26">
      <w:pPr>
        <w:spacing w:after="200" w:line="240" w:lineRule="auto"/>
        <w:rPr>
          <w:rFonts w:ascii="Arial" w:eastAsia="Arial" w:hAnsi="Arial" w:cs="Arial"/>
          <w:b/>
          <w:color w:val="4AAB27"/>
          <w:sz w:val="24"/>
        </w:rPr>
      </w:pPr>
      <w:bookmarkStart w:id="1" w:name="_Hlk36559888"/>
      <w:r w:rsidRPr="00506C26">
        <w:rPr>
          <w:rFonts w:ascii="Arial" w:eastAsia="Arial" w:hAnsi="Arial" w:cs="Arial"/>
          <w:b/>
          <w:noProof/>
          <w:color w:val="4AAB27"/>
          <w:sz w:val="24"/>
        </w:rPr>
        <w:t>MONDAY, April 20th</w:t>
      </w:r>
      <w:r w:rsidRPr="00506C26">
        <w:rPr>
          <w:rFonts w:ascii="Arial" w:eastAsia="Arial" w:hAnsi="Arial" w:cs="Arial"/>
          <w:b/>
          <w:color w:val="4AAB27"/>
          <w:sz w:val="24"/>
        </w:rPr>
        <w:tab/>
      </w:r>
      <w:r w:rsidRPr="00506C26">
        <w:rPr>
          <w:rFonts w:ascii="Arial" w:eastAsia="Arial" w:hAnsi="Arial" w:cs="Arial"/>
          <w:b/>
          <w:color w:val="4AAB27"/>
          <w:sz w:val="24"/>
        </w:rPr>
        <w:tab/>
      </w:r>
      <w:r w:rsidRPr="00506C26">
        <w:rPr>
          <w:rFonts w:ascii="Arial" w:eastAsia="Arial" w:hAnsi="Arial" w:cs="Arial"/>
          <w:b/>
          <w:color w:val="4AAB27"/>
          <w:sz w:val="24"/>
        </w:rPr>
        <w:tab/>
      </w:r>
      <w:r w:rsidRPr="00506C26">
        <w:rPr>
          <w:rFonts w:ascii="Arial" w:eastAsia="Arial" w:hAnsi="Arial" w:cs="Arial"/>
          <w:b/>
          <w:color w:val="4AAB27"/>
          <w:sz w:val="24"/>
        </w:rPr>
        <w:tab/>
      </w:r>
      <w:r w:rsidRPr="00506C26">
        <w:rPr>
          <w:rFonts w:ascii="Arial" w:eastAsia="Arial" w:hAnsi="Arial" w:cs="Arial"/>
          <w:b/>
          <w:color w:val="4AAB27"/>
          <w:sz w:val="24"/>
        </w:rPr>
        <w:tab/>
      </w:r>
    </w:p>
    <w:p w14:paraId="30A01F61" w14:textId="77777777" w:rsidR="00506C26" w:rsidRPr="00506C26" w:rsidRDefault="00506C26" w:rsidP="00506C26">
      <w:pPr>
        <w:spacing w:after="0" w:line="276" w:lineRule="auto"/>
        <w:rPr>
          <w:rFonts w:ascii="Arial" w:eastAsia="Arial" w:hAnsi="Arial" w:cs="Arial"/>
          <w:b/>
          <w:bCs/>
        </w:rPr>
      </w:pPr>
      <w:r w:rsidRPr="00506C26">
        <w:rPr>
          <w:rFonts w:ascii="Arial" w:eastAsia="Arial" w:hAnsi="Arial" w:cs="Arial"/>
          <w:b/>
        </w:rPr>
        <w:t>9:00-10:00am</w:t>
      </w:r>
      <w:r w:rsidRPr="00506C26">
        <w:rPr>
          <w:rFonts w:ascii="Arial" w:eastAsia="Arial" w:hAnsi="Arial" w:cs="Arial"/>
          <w:b/>
        </w:rPr>
        <w:tab/>
      </w:r>
      <w:r w:rsidRPr="00506C26">
        <w:rPr>
          <w:rFonts w:ascii="Arial" w:eastAsia="Arial" w:hAnsi="Arial" w:cs="Arial"/>
          <w:b/>
        </w:rPr>
        <w:tab/>
      </w:r>
      <w:r w:rsidRPr="00506C26">
        <w:rPr>
          <w:rFonts w:ascii="Arial" w:eastAsia="Arial" w:hAnsi="Arial" w:cs="Arial"/>
          <w:b/>
        </w:rPr>
        <w:tab/>
      </w:r>
      <w:r w:rsidRPr="00506C26">
        <w:rPr>
          <w:rFonts w:ascii="Arial" w:eastAsia="Arial" w:hAnsi="Arial" w:cs="Arial"/>
          <w:b/>
          <w:bCs/>
        </w:rPr>
        <w:t>Welcome</w:t>
      </w:r>
    </w:p>
    <w:p w14:paraId="09E091C6" w14:textId="77777777" w:rsidR="00506C26" w:rsidRPr="00506C26" w:rsidRDefault="00506C26" w:rsidP="00506C26">
      <w:pPr>
        <w:spacing w:after="0" w:line="276" w:lineRule="auto"/>
        <w:ind w:left="2160" w:firstLine="720"/>
        <w:rPr>
          <w:rFonts w:ascii="Arial" w:eastAsia="Arial" w:hAnsi="Arial" w:cs="Arial"/>
          <w:b/>
          <w:bCs/>
        </w:rPr>
      </w:pPr>
      <w:r w:rsidRPr="00506C26">
        <w:rPr>
          <w:rFonts w:ascii="Arial" w:eastAsia="Arial" w:hAnsi="Arial" w:cs="Arial"/>
          <w:b/>
          <w:bCs/>
        </w:rPr>
        <w:t>MAND Annual Business Meeting/Awards and Scholarships</w:t>
      </w:r>
    </w:p>
    <w:p w14:paraId="074521FD" w14:textId="77777777" w:rsidR="00506C26" w:rsidRPr="00506C26" w:rsidRDefault="00506C26" w:rsidP="00506C26">
      <w:pPr>
        <w:spacing w:after="0" w:line="276" w:lineRule="auto"/>
        <w:ind w:left="2160" w:firstLine="720"/>
        <w:rPr>
          <w:rFonts w:ascii="Arial" w:eastAsia="Arial" w:hAnsi="Arial" w:cs="Arial"/>
        </w:rPr>
      </w:pPr>
      <w:r w:rsidRPr="00506C26">
        <w:rPr>
          <w:rFonts w:ascii="Arial" w:eastAsia="Arial" w:hAnsi="Arial" w:cs="Arial"/>
          <w:b/>
          <w:bCs/>
        </w:rPr>
        <w:t>Updates and Live Q&amp;A</w:t>
      </w:r>
    </w:p>
    <w:p w14:paraId="02359E36" w14:textId="77777777" w:rsidR="00506C26" w:rsidRPr="00506C26" w:rsidRDefault="00506C26" w:rsidP="00506C26">
      <w:pPr>
        <w:spacing w:after="0" w:line="240" w:lineRule="auto"/>
        <w:ind w:left="2880" w:hanging="2880"/>
        <w:rPr>
          <w:rFonts w:ascii="Arial" w:eastAsia="Arial" w:hAnsi="Arial" w:cs="Arial"/>
          <w:bCs/>
          <w:i/>
          <w:iCs/>
        </w:rPr>
      </w:pPr>
      <w:r w:rsidRPr="00506C26">
        <w:rPr>
          <w:rFonts w:ascii="Arial" w:eastAsia="Arial" w:hAnsi="Arial" w:cs="Arial"/>
          <w:b/>
        </w:rPr>
        <w:tab/>
      </w:r>
      <w:r w:rsidRPr="00506C26">
        <w:rPr>
          <w:rFonts w:ascii="Arial" w:eastAsia="Arial" w:hAnsi="Arial" w:cs="Arial"/>
          <w:bCs/>
          <w:i/>
          <w:iCs/>
        </w:rPr>
        <w:t>Kristen Williamson, MBA, RDN, LD, President</w:t>
      </w:r>
    </w:p>
    <w:p w14:paraId="5E03330A" w14:textId="77777777" w:rsidR="00506C26" w:rsidRPr="00506C26" w:rsidRDefault="00506C26" w:rsidP="00506C26">
      <w:pPr>
        <w:spacing w:after="0" w:line="240" w:lineRule="auto"/>
        <w:ind w:left="2880" w:hanging="2880"/>
        <w:rPr>
          <w:rFonts w:ascii="Arial" w:eastAsia="Arial" w:hAnsi="Arial" w:cs="Arial"/>
          <w:bCs/>
          <w:i/>
          <w:iCs/>
        </w:rPr>
      </w:pPr>
    </w:p>
    <w:p w14:paraId="3BC9F408" w14:textId="77777777" w:rsidR="00506C26" w:rsidRPr="00506C26" w:rsidRDefault="00506C26" w:rsidP="00506C26">
      <w:pPr>
        <w:spacing w:after="0" w:line="240" w:lineRule="auto"/>
        <w:ind w:left="2880" w:hanging="2880"/>
        <w:rPr>
          <w:rFonts w:ascii="Arial" w:eastAsia="Arial" w:hAnsi="Arial" w:cs="Arial"/>
          <w:b/>
        </w:rPr>
      </w:pPr>
    </w:p>
    <w:p w14:paraId="4DA3A8E1" w14:textId="77777777" w:rsidR="00506C26" w:rsidRPr="00506C26" w:rsidRDefault="00506C26" w:rsidP="00506C26">
      <w:pPr>
        <w:spacing w:after="0" w:line="276" w:lineRule="auto"/>
        <w:ind w:left="1440" w:hanging="1440"/>
        <w:rPr>
          <w:rFonts w:ascii="Arial" w:eastAsia="Arial" w:hAnsi="Arial" w:cs="Arial"/>
          <w:b/>
          <w:bCs/>
          <w:color w:val="4AAB27"/>
        </w:rPr>
      </w:pPr>
      <w:r w:rsidRPr="00506C26">
        <w:rPr>
          <w:rFonts w:ascii="Arial" w:eastAsia="Arial" w:hAnsi="Arial" w:cs="Arial"/>
          <w:b/>
          <w:bCs/>
        </w:rPr>
        <w:t>11:00am-12:30pm</w:t>
      </w:r>
      <w:r w:rsidRPr="00506C26">
        <w:rPr>
          <w:rFonts w:ascii="Arial" w:eastAsia="Arial" w:hAnsi="Arial" w:cs="Arial"/>
          <w:b/>
          <w:bCs/>
        </w:rPr>
        <w:tab/>
      </w:r>
      <w:r w:rsidRPr="00506C26">
        <w:rPr>
          <w:rFonts w:ascii="Arial" w:eastAsia="Arial" w:hAnsi="Arial" w:cs="Arial"/>
          <w:b/>
          <w:bCs/>
        </w:rPr>
        <w:tab/>
      </w:r>
      <w:r w:rsidRPr="00506C26">
        <w:rPr>
          <w:rFonts w:ascii="Arial" w:eastAsia="Arial" w:hAnsi="Arial" w:cs="Arial"/>
          <w:b/>
          <w:bCs/>
          <w:color w:val="4AAB27"/>
        </w:rPr>
        <w:t>FOOD OF THE FUTURE</w:t>
      </w:r>
    </w:p>
    <w:p w14:paraId="1A928EA4" w14:textId="77777777" w:rsidR="00506C26" w:rsidRPr="00506C26" w:rsidRDefault="00506C26" w:rsidP="00506C26">
      <w:pPr>
        <w:spacing w:after="0" w:line="276" w:lineRule="auto"/>
        <w:ind w:left="2160" w:firstLine="720"/>
        <w:rPr>
          <w:rFonts w:ascii="Arial" w:eastAsia="Arial" w:hAnsi="Arial" w:cs="Arial"/>
          <w:b/>
          <w:bCs/>
        </w:rPr>
      </w:pPr>
      <w:r w:rsidRPr="00506C26">
        <w:rPr>
          <w:rFonts w:ascii="Arial" w:eastAsia="Arial" w:hAnsi="Arial" w:cs="Arial"/>
          <w:b/>
          <w:bCs/>
        </w:rPr>
        <w:t xml:space="preserve">Eating to Prevent the Apocalypse </w:t>
      </w:r>
    </w:p>
    <w:p w14:paraId="0376E753" w14:textId="77777777" w:rsidR="00506C26" w:rsidRPr="00506C26" w:rsidRDefault="00506C26" w:rsidP="00506C26">
      <w:pPr>
        <w:spacing w:after="0" w:line="276" w:lineRule="auto"/>
        <w:ind w:left="2160" w:firstLine="720"/>
        <w:rPr>
          <w:rFonts w:ascii="Arial" w:eastAsia="Arial" w:hAnsi="Arial" w:cs="Arial"/>
          <w:i/>
        </w:rPr>
      </w:pPr>
      <w:r w:rsidRPr="00506C26">
        <w:rPr>
          <w:rFonts w:ascii="Arial" w:eastAsia="Arial" w:hAnsi="Arial" w:cs="Arial"/>
          <w:i/>
        </w:rPr>
        <w:t xml:space="preserve">Ryan Andrews, MS, MA, RD, RYT, CSCS  </w:t>
      </w:r>
    </w:p>
    <w:p w14:paraId="0395020B" w14:textId="77777777" w:rsidR="00506C26" w:rsidRPr="00506C26" w:rsidRDefault="00506C26" w:rsidP="00506C26">
      <w:pPr>
        <w:tabs>
          <w:tab w:val="left" w:pos="7667"/>
        </w:tabs>
        <w:spacing w:after="0" w:line="276" w:lineRule="auto"/>
        <w:ind w:left="1440"/>
        <w:rPr>
          <w:rFonts w:ascii="Arial" w:eastAsia="Arial" w:hAnsi="Arial" w:cs="Arial"/>
          <w:i/>
        </w:rPr>
      </w:pPr>
      <w:r w:rsidRPr="00506C26">
        <w:rPr>
          <w:rFonts w:ascii="Arial" w:eastAsia="Arial" w:hAnsi="Arial" w:cs="Arial"/>
          <w:i/>
        </w:rPr>
        <w:t xml:space="preserve">                       SPONSORED BY: Vegetarian Nutrition DPG</w:t>
      </w:r>
      <w:r w:rsidRPr="00506C26">
        <w:rPr>
          <w:rFonts w:ascii="Arial" w:eastAsia="Arial" w:hAnsi="Arial" w:cs="Arial"/>
          <w:i/>
        </w:rPr>
        <w:tab/>
        <w:t xml:space="preserve">                   </w:t>
      </w:r>
      <w:r w:rsidRPr="00506C26">
        <w:rPr>
          <w:rFonts w:ascii="Arial" w:eastAsia="Arial" w:hAnsi="Arial" w:cs="Arial"/>
          <w:i/>
        </w:rPr>
        <w:tab/>
      </w:r>
    </w:p>
    <w:p w14:paraId="067C1DE4" w14:textId="77777777" w:rsidR="00506C26" w:rsidRPr="00506C26" w:rsidRDefault="00506C26" w:rsidP="00506C26">
      <w:pPr>
        <w:tabs>
          <w:tab w:val="left" w:pos="7667"/>
        </w:tabs>
        <w:spacing w:after="0" w:line="276" w:lineRule="auto"/>
        <w:rPr>
          <w:rFonts w:ascii="Arial" w:eastAsia="Arial" w:hAnsi="Arial" w:cs="Arial"/>
          <w:iCs/>
        </w:rPr>
      </w:pPr>
    </w:p>
    <w:p w14:paraId="629368A7" w14:textId="77777777" w:rsidR="00506C26" w:rsidRPr="00506C26" w:rsidRDefault="00506C26" w:rsidP="00506C26">
      <w:pPr>
        <w:tabs>
          <w:tab w:val="left" w:pos="7667"/>
        </w:tabs>
        <w:spacing w:after="0" w:line="276" w:lineRule="auto"/>
        <w:rPr>
          <w:rFonts w:ascii="Arial" w:eastAsia="Arial" w:hAnsi="Arial" w:cs="Arial"/>
          <w:iCs/>
        </w:rPr>
      </w:pPr>
      <w:r w:rsidRPr="00506C26">
        <w:rPr>
          <w:rFonts w:ascii="Arial" w:eastAsia="Arial" w:hAnsi="Arial" w:cs="Arial"/>
          <w:b/>
          <w:bCs/>
          <w:i/>
        </w:rPr>
        <w:t xml:space="preserve">“Feeding the world in 2050, in a sustainable manner, will be the biggest collective hurdle humanity has ever faced.” </w:t>
      </w:r>
      <w:r w:rsidRPr="00506C26">
        <w:rPr>
          <w:rFonts w:ascii="Arial" w:eastAsia="Arial" w:hAnsi="Arial" w:cs="Arial"/>
          <w:iCs/>
        </w:rPr>
        <w:t>- Joel K. Bourne Jr.</w:t>
      </w:r>
    </w:p>
    <w:p w14:paraId="4C22AAAE" w14:textId="77777777" w:rsidR="00506C26" w:rsidRPr="00506C26" w:rsidRDefault="00506C26" w:rsidP="00506C26">
      <w:pPr>
        <w:tabs>
          <w:tab w:val="left" w:pos="7667"/>
        </w:tabs>
        <w:spacing w:after="0" w:line="276" w:lineRule="auto"/>
        <w:rPr>
          <w:rFonts w:ascii="Arial" w:eastAsia="Arial" w:hAnsi="Arial" w:cs="Arial"/>
          <w:iCs/>
        </w:rPr>
      </w:pPr>
    </w:p>
    <w:p w14:paraId="68FAB125" w14:textId="77777777" w:rsidR="00506C26" w:rsidRPr="00506C26" w:rsidRDefault="00506C26" w:rsidP="00506C26">
      <w:pPr>
        <w:tabs>
          <w:tab w:val="left" w:pos="7667"/>
        </w:tabs>
        <w:spacing w:after="0" w:line="276" w:lineRule="auto"/>
        <w:rPr>
          <w:rFonts w:ascii="Arial" w:eastAsia="Arial" w:hAnsi="Arial" w:cs="Arial"/>
          <w:iCs/>
        </w:rPr>
      </w:pPr>
      <w:r w:rsidRPr="00506C26">
        <w:rPr>
          <w:rFonts w:ascii="Arial" w:eastAsia="Arial" w:hAnsi="Arial" w:cs="Arial"/>
          <w:iCs/>
        </w:rPr>
        <w:t>We've hit a dead end. We're not only eating ourselves into illness, but we're eating the Earth's resources into oblivion. Each year we're overcharging our ecological credit card, and our daily food choices play a major role in this accumulating debt. This presentation will cover the various ways in which our food choices influence the planet and you'll come away with practical next actions you can incorporate both personally and professionally.</w:t>
      </w:r>
    </w:p>
    <w:p w14:paraId="746AD3C5" w14:textId="77777777" w:rsidR="00506C26" w:rsidRPr="00506C26" w:rsidRDefault="00506C26" w:rsidP="00506C26">
      <w:pPr>
        <w:tabs>
          <w:tab w:val="left" w:pos="7667"/>
        </w:tabs>
        <w:spacing w:after="0" w:line="276" w:lineRule="auto"/>
        <w:rPr>
          <w:rFonts w:ascii="Arial" w:eastAsia="Arial" w:hAnsi="Arial" w:cs="Arial"/>
          <w:iCs/>
        </w:rPr>
      </w:pPr>
    </w:p>
    <w:p w14:paraId="7BE4949A" w14:textId="351765C3" w:rsidR="00506C26" w:rsidRPr="00506C26" w:rsidRDefault="00506C26" w:rsidP="00506C26">
      <w:pPr>
        <w:tabs>
          <w:tab w:val="left" w:pos="7667"/>
        </w:tabs>
        <w:spacing w:after="0" w:line="276" w:lineRule="auto"/>
        <w:rPr>
          <w:rFonts w:ascii="Arial" w:eastAsia="Arial" w:hAnsi="Arial" w:cs="Arial"/>
          <w:iCs/>
        </w:rPr>
      </w:pPr>
      <w:r w:rsidRPr="00506C26">
        <w:rPr>
          <w:rFonts w:ascii="Arial" w:eastAsia="Arial" w:hAnsi="Arial" w:cs="Arial"/>
          <w:b/>
          <w:noProof/>
          <w:color w:val="4AAB27"/>
          <w:sz w:val="24"/>
        </w:rPr>
        <w:lastRenderedPageBreak/>
        <w:t>TUESDAY, April 21st</w:t>
      </w:r>
    </w:p>
    <w:p w14:paraId="0B25E184" w14:textId="77777777" w:rsidR="00506C26" w:rsidRPr="00506C26" w:rsidRDefault="00506C26" w:rsidP="00506C26">
      <w:pPr>
        <w:tabs>
          <w:tab w:val="left" w:pos="7667"/>
        </w:tabs>
        <w:spacing w:after="0" w:line="276" w:lineRule="auto"/>
        <w:rPr>
          <w:rFonts w:ascii="Arial" w:eastAsia="Arial" w:hAnsi="Arial" w:cs="Arial"/>
          <w:iCs/>
        </w:rPr>
      </w:pPr>
    </w:p>
    <w:p w14:paraId="47494B50" w14:textId="77777777" w:rsidR="00506C26" w:rsidRPr="00506C26" w:rsidRDefault="00506C26" w:rsidP="00506C26">
      <w:pPr>
        <w:spacing w:after="0" w:line="276" w:lineRule="auto"/>
        <w:rPr>
          <w:rFonts w:ascii="Arial" w:eastAsia="Arial" w:hAnsi="Arial" w:cs="Arial"/>
          <w:b/>
          <w:bCs/>
          <w:iCs/>
        </w:rPr>
      </w:pPr>
      <w:r w:rsidRPr="00506C26">
        <w:rPr>
          <w:rFonts w:ascii="Arial" w:eastAsia="Arial" w:hAnsi="Arial" w:cs="Arial"/>
          <w:b/>
          <w:bCs/>
          <w:iCs/>
        </w:rPr>
        <w:t>11:00am-12 Noon</w:t>
      </w:r>
      <w:r w:rsidRPr="00506C26">
        <w:rPr>
          <w:rFonts w:ascii="Arial" w:eastAsia="Arial" w:hAnsi="Arial" w:cs="Arial"/>
          <w:b/>
          <w:bCs/>
          <w:iCs/>
        </w:rPr>
        <w:tab/>
      </w:r>
      <w:r w:rsidRPr="00506C26">
        <w:rPr>
          <w:rFonts w:ascii="Arial" w:eastAsia="Arial" w:hAnsi="Arial" w:cs="Arial"/>
          <w:b/>
          <w:bCs/>
          <w:iCs/>
        </w:rPr>
        <w:tab/>
      </w:r>
      <w:r w:rsidRPr="00506C26">
        <w:rPr>
          <w:rFonts w:ascii="Arial" w:eastAsia="Arial" w:hAnsi="Arial" w:cs="Arial"/>
          <w:b/>
          <w:bCs/>
          <w:iCs/>
          <w:color w:val="4AAB27"/>
        </w:rPr>
        <w:t>FOOD OF THE FUTURE</w:t>
      </w:r>
    </w:p>
    <w:p w14:paraId="61DB050A" w14:textId="77777777" w:rsidR="00506C26" w:rsidRPr="00506C26" w:rsidRDefault="00506C26" w:rsidP="00506C26">
      <w:pPr>
        <w:spacing w:after="0" w:line="276" w:lineRule="auto"/>
        <w:ind w:left="2160" w:firstLine="720"/>
        <w:rPr>
          <w:rFonts w:ascii="Arial" w:eastAsia="Arial" w:hAnsi="Arial" w:cs="Arial"/>
          <w:b/>
          <w:bCs/>
          <w:iCs/>
        </w:rPr>
      </w:pPr>
      <w:r w:rsidRPr="00506C26">
        <w:rPr>
          <w:rFonts w:ascii="Arial" w:eastAsia="Arial" w:hAnsi="Arial" w:cs="Arial"/>
          <w:b/>
          <w:bCs/>
          <w:iCs/>
        </w:rPr>
        <w:t xml:space="preserve">Meat Me at the Table: Sustainability, Ethics, and Nutrition </w:t>
      </w:r>
    </w:p>
    <w:p w14:paraId="2A5D4DB1" w14:textId="77777777" w:rsidR="00506C26" w:rsidRPr="00506C26" w:rsidRDefault="00506C26" w:rsidP="00506C26">
      <w:pPr>
        <w:spacing w:after="0" w:line="276" w:lineRule="auto"/>
        <w:ind w:left="2160" w:firstLine="720"/>
        <w:rPr>
          <w:rFonts w:ascii="Arial" w:eastAsia="Arial" w:hAnsi="Arial" w:cs="Arial"/>
          <w:b/>
          <w:bCs/>
          <w:iCs/>
        </w:rPr>
      </w:pPr>
      <w:r w:rsidRPr="00506C26">
        <w:rPr>
          <w:rFonts w:ascii="Arial" w:eastAsia="Arial" w:hAnsi="Arial" w:cs="Arial"/>
          <w:b/>
          <w:bCs/>
          <w:iCs/>
        </w:rPr>
        <w:t xml:space="preserve">Facts About Pork </w:t>
      </w:r>
    </w:p>
    <w:p w14:paraId="587A38D8" w14:textId="77777777" w:rsidR="00506C26" w:rsidRPr="00506C26" w:rsidRDefault="00506C26" w:rsidP="00506C26">
      <w:pPr>
        <w:spacing w:after="0" w:line="276" w:lineRule="auto"/>
        <w:ind w:left="2160" w:firstLine="720"/>
        <w:rPr>
          <w:rFonts w:ascii="Arial" w:eastAsia="Arial" w:hAnsi="Arial" w:cs="Arial"/>
          <w:i/>
        </w:rPr>
      </w:pPr>
      <w:r w:rsidRPr="00506C26">
        <w:rPr>
          <w:rFonts w:ascii="Arial" w:eastAsia="Arial" w:hAnsi="Arial" w:cs="Arial"/>
          <w:i/>
        </w:rPr>
        <w:t>Riley Larson, MS, RD, FAND</w:t>
      </w:r>
    </w:p>
    <w:p w14:paraId="63E3A37D" w14:textId="77777777" w:rsidR="00506C26" w:rsidRPr="00506C26" w:rsidRDefault="00506C26" w:rsidP="00506C26">
      <w:pPr>
        <w:spacing w:after="0" w:line="276" w:lineRule="auto"/>
        <w:ind w:left="2160" w:firstLine="720"/>
        <w:rPr>
          <w:rFonts w:ascii="Arial" w:eastAsia="Arial" w:hAnsi="Arial" w:cs="Arial"/>
          <w:i/>
        </w:rPr>
      </w:pPr>
      <w:r w:rsidRPr="00506C26">
        <w:rPr>
          <w:rFonts w:ascii="Arial" w:eastAsia="Arial" w:hAnsi="Arial" w:cs="Arial"/>
          <w:i/>
        </w:rPr>
        <w:t>Lori Stevermer, BS</w:t>
      </w:r>
    </w:p>
    <w:p w14:paraId="2F03D744" w14:textId="77777777" w:rsidR="00506C26" w:rsidRPr="00506C26" w:rsidRDefault="00506C26" w:rsidP="00506C26">
      <w:pPr>
        <w:spacing w:after="0" w:line="276" w:lineRule="auto"/>
        <w:ind w:left="2160" w:firstLine="720"/>
        <w:rPr>
          <w:rFonts w:ascii="Arial" w:eastAsia="Arial" w:hAnsi="Arial" w:cs="Arial"/>
          <w:i/>
        </w:rPr>
      </w:pPr>
      <w:r w:rsidRPr="00506C26">
        <w:rPr>
          <w:rFonts w:ascii="Arial" w:eastAsia="Arial" w:hAnsi="Arial" w:cs="Arial"/>
          <w:i/>
        </w:rPr>
        <w:t>SPONSORED BY: The Minnesota Pork Board</w:t>
      </w:r>
    </w:p>
    <w:p w14:paraId="416611E9" w14:textId="77777777" w:rsidR="00506C26" w:rsidRPr="00506C26" w:rsidRDefault="00506C26" w:rsidP="00506C26">
      <w:pPr>
        <w:spacing w:after="0" w:line="276" w:lineRule="auto"/>
        <w:rPr>
          <w:rFonts w:ascii="Arial" w:eastAsia="Arial" w:hAnsi="Arial" w:cs="Arial"/>
          <w:i/>
        </w:rPr>
      </w:pPr>
    </w:p>
    <w:p w14:paraId="03C9F90E"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No one protein product can solve the climate crisis, nor is one product inherently superior over another. Nutrition and health are not black and white. An understanding of food sourcing, agricultural practices, nutritional adequacy, and health and disease is necessary to fully assess the uses and limitations of various protein foods. Protein food development is a fast- growing and fascinating area of discussion that perfectly fits into this year's conference theme "Food of the Future."</w:t>
      </w:r>
    </w:p>
    <w:p w14:paraId="766446A7" w14:textId="77777777" w:rsidR="00506C26" w:rsidRPr="00506C26" w:rsidRDefault="00506C26" w:rsidP="00506C26">
      <w:pPr>
        <w:spacing w:after="0" w:line="276" w:lineRule="auto"/>
        <w:ind w:left="1440" w:hanging="1440"/>
        <w:rPr>
          <w:rFonts w:ascii="Arial" w:eastAsia="Arial" w:hAnsi="Arial" w:cs="Arial"/>
          <w:b/>
          <w:bCs/>
        </w:rPr>
      </w:pPr>
    </w:p>
    <w:p w14:paraId="7FF77A30" w14:textId="77777777" w:rsidR="00506C26" w:rsidRPr="00506C26" w:rsidRDefault="00506C26" w:rsidP="00506C26">
      <w:pPr>
        <w:spacing w:after="0" w:line="276" w:lineRule="auto"/>
        <w:ind w:left="1440" w:hanging="1440"/>
        <w:rPr>
          <w:rFonts w:ascii="Arial" w:eastAsia="Arial" w:hAnsi="Arial" w:cs="Arial"/>
          <w:b/>
          <w:bCs/>
          <w:color w:val="4AAB27"/>
        </w:rPr>
      </w:pPr>
      <w:r w:rsidRPr="00506C26">
        <w:rPr>
          <w:rFonts w:ascii="Arial" w:eastAsia="Arial" w:hAnsi="Arial" w:cs="Arial"/>
          <w:b/>
          <w:bCs/>
        </w:rPr>
        <w:t>1:00-2:00pm</w:t>
      </w:r>
      <w:r w:rsidRPr="00506C26">
        <w:rPr>
          <w:rFonts w:ascii="Arial" w:eastAsia="Arial" w:hAnsi="Arial" w:cs="Arial"/>
          <w:b/>
          <w:bCs/>
        </w:rPr>
        <w:tab/>
      </w:r>
      <w:r w:rsidRPr="00506C26">
        <w:rPr>
          <w:rFonts w:ascii="Arial" w:eastAsia="Arial" w:hAnsi="Arial" w:cs="Arial"/>
          <w:b/>
          <w:bCs/>
        </w:rPr>
        <w:tab/>
      </w:r>
      <w:r w:rsidRPr="00506C26">
        <w:rPr>
          <w:rFonts w:ascii="Arial" w:eastAsia="Arial" w:hAnsi="Arial" w:cs="Arial"/>
          <w:b/>
          <w:bCs/>
        </w:rPr>
        <w:tab/>
      </w:r>
      <w:r w:rsidRPr="00506C26">
        <w:rPr>
          <w:rFonts w:ascii="Arial" w:eastAsia="Arial" w:hAnsi="Arial" w:cs="Arial"/>
          <w:b/>
          <w:bCs/>
          <w:color w:val="4AAB27"/>
        </w:rPr>
        <w:t>FOOD OF THE FUTURE</w:t>
      </w:r>
    </w:p>
    <w:p w14:paraId="541777A6" w14:textId="77777777" w:rsidR="00506C26" w:rsidRPr="00506C26" w:rsidRDefault="00506C26" w:rsidP="00506C26">
      <w:pPr>
        <w:spacing w:after="0" w:line="276" w:lineRule="auto"/>
        <w:ind w:left="2880"/>
        <w:rPr>
          <w:rFonts w:ascii="Arial" w:eastAsia="Arial" w:hAnsi="Arial" w:cs="Arial"/>
          <w:b/>
          <w:bCs/>
          <w:iCs/>
        </w:rPr>
      </w:pPr>
      <w:r w:rsidRPr="00506C26">
        <w:rPr>
          <w:rFonts w:ascii="Arial" w:eastAsia="Arial" w:hAnsi="Arial" w:cs="Arial"/>
          <w:b/>
          <w:bCs/>
          <w:iCs/>
        </w:rPr>
        <w:t>Nutrition for Anxiety and Depression: Microbes, Neurotransmitters and Popular Diets</w:t>
      </w:r>
    </w:p>
    <w:p w14:paraId="23561105" w14:textId="77777777" w:rsidR="00506C26" w:rsidRPr="00506C26" w:rsidRDefault="00506C26" w:rsidP="00506C26">
      <w:pPr>
        <w:spacing w:after="0" w:line="276" w:lineRule="auto"/>
        <w:ind w:left="2880"/>
        <w:rPr>
          <w:rFonts w:ascii="Arial" w:eastAsia="Arial" w:hAnsi="Arial" w:cs="Arial"/>
          <w:i/>
        </w:rPr>
      </w:pPr>
      <w:r w:rsidRPr="00506C26">
        <w:rPr>
          <w:rFonts w:ascii="Arial" w:eastAsia="Arial" w:hAnsi="Arial" w:cs="Arial"/>
          <w:i/>
        </w:rPr>
        <w:t>Kim Rosen-Kulp, RD</w:t>
      </w:r>
    </w:p>
    <w:p w14:paraId="37D7AE01" w14:textId="77777777" w:rsidR="00506C26" w:rsidRPr="00506C26" w:rsidRDefault="00506C26" w:rsidP="00506C26">
      <w:pPr>
        <w:spacing w:after="0" w:line="276" w:lineRule="auto"/>
        <w:ind w:left="2160" w:firstLine="720"/>
        <w:rPr>
          <w:rFonts w:ascii="Arial" w:eastAsia="Arial" w:hAnsi="Arial" w:cs="Arial"/>
          <w:i/>
        </w:rPr>
      </w:pPr>
    </w:p>
    <w:p w14:paraId="683B3740"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40 million adults are affected by anxiety, and over 16 million by depression. As dietitians, how can we help this growing population? This session will explain the emerging research on the gut-brain axis, and how the foods we eat influence communication to the brain. We’ll review stress, inflammation, neurotransmitters, and hormones, and the role they play in one’s mood. Next, we’ll explore today’s popular diets, and evaluate how they can impact depression and anxiety. Finally, Kim will share her real client stories, and how to apply practical diet changes to put what you’ve learned into practice.</w:t>
      </w:r>
    </w:p>
    <w:p w14:paraId="42C378C1" w14:textId="77777777" w:rsidR="00506C26" w:rsidRPr="00506C26" w:rsidRDefault="00506C26" w:rsidP="00506C26">
      <w:pPr>
        <w:spacing w:after="0" w:line="276" w:lineRule="auto"/>
        <w:ind w:left="1440" w:hanging="1440"/>
        <w:rPr>
          <w:rFonts w:ascii="Arial" w:eastAsia="Arial" w:hAnsi="Arial" w:cs="Arial"/>
          <w:b/>
          <w:bCs/>
        </w:rPr>
      </w:pPr>
    </w:p>
    <w:p w14:paraId="5FFC4A2B" w14:textId="77777777" w:rsidR="00506C26" w:rsidRPr="00506C26" w:rsidRDefault="00506C26" w:rsidP="00506C26">
      <w:pPr>
        <w:spacing w:after="0" w:line="276" w:lineRule="auto"/>
        <w:ind w:left="1440" w:hanging="1440"/>
        <w:rPr>
          <w:rFonts w:ascii="Arial" w:eastAsia="Arial" w:hAnsi="Arial" w:cs="Arial"/>
          <w:b/>
          <w:bCs/>
        </w:rPr>
      </w:pPr>
    </w:p>
    <w:p w14:paraId="6CB64D74" w14:textId="77777777" w:rsidR="00506C26" w:rsidRPr="00506C26" w:rsidRDefault="00506C26" w:rsidP="00506C26">
      <w:pPr>
        <w:tabs>
          <w:tab w:val="left" w:pos="7667"/>
        </w:tabs>
        <w:spacing w:after="0" w:line="276" w:lineRule="auto"/>
        <w:rPr>
          <w:rFonts w:ascii="Arial" w:eastAsia="Arial" w:hAnsi="Arial" w:cs="Arial"/>
          <w:b/>
          <w:noProof/>
          <w:color w:val="4AAB27"/>
          <w:sz w:val="24"/>
        </w:rPr>
      </w:pPr>
      <w:r w:rsidRPr="00506C26">
        <w:rPr>
          <w:rFonts w:ascii="Arial" w:eastAsia="Arial" w:hAnsi="Arial" w:cs="Arial"/>
          <w:b/>
          <w:noProof/>
          <w:color w:val="4AAB27"/>
          <w:sz w:val="24"/>
        </w:rPr>
        <w:t>WEDNESDAY, April 22</w:t>
      </w:r>
      <w:r w:rsidRPr="00506C26">
        <w:rPr>
          <w:rFonts w:ascii="Arial" w:eastAsia="Arial" w:hAnsi="Arial" w:cs="Arial"/>
          <w:b/>
          <w:noProof/>
          <w:color w:val="4AAB27"/>
          <w:sz w:val="24"/>
          <w:vertAlign w:val="superscript"/>
        </w:rPr>
        <w:t>nd</w:t>
      </w:r>
    </w:p>
    <w:p w14:paraId="28C64252" w14:textId="77777777" w:rsidR="00506C26" w:rsidRPr="00506C26" w:rsidRDefault="00506C26" w:rsidP="00506C26">
      <w:pPr>
        <w:tabs>
          <w:tab w:val="left" w:pos="7667"/>
        </w:tabs>
        <w:spacing w:after="0" w:line="276" w:lineRule="auto"/>
        <w:rPr>
          <w:rFonts w:ascii="Arial" w:eastAsia="Arial" w:hAnsi="Arial" w:cs="Arial"/>
          <w:b/>
          <w:noProof/>
          <w:color w:val="4AAB27"/>
          <w:sz w:val="24"/>
        </w:rPr>
      </w:pPr>
    </w:p>
    <w:p w14:paraId="58EAFBE9" w14:textId="77777777" w:rsidR="00506C26" w:rsidRPr="00506C26" w:rsidRDefault="00506C26" w:rsidP="00506C26">
      <w:pPr>
        <w:spacing w:after="0" w:line="276" w:lineRule="auto"/>
        <w:rPr>
          <w:rFonts w:ascii="Arial" w:eastAsia="Arial" w:hAnsi="Arial" w:cs="Arial"/>
          <w:b/>
          <w:bCs/>
          <w:iCs/>
          <w:color w:val="4AAB27"/>
        </w:rPr>
      </w:pPr>
      <w:r w:rsidRPr="00506C26">
        <w:rPr>
          <w:rFonts w:ascii="Arial" w:eastAsia="Arial" w:hAnsi="Arial" w:cs="Arial"/>
          <w:b/>
          <w:noProof/>
          <w:sz w:val="24"/>
        </w:rPr>
        <w:t xml:space="preserve">9:00-10:00am                    </w:t>
      </w:r>
      <w:r w:rsidRPr="00506C26">
        <w:rPr>
          <w:rFonts w:ascii="Arial" w:eastAsia="Arial" w:hAnsi="Arial" w:cs="Arial"/>
          <w:b/>
          <w:bCs/>
          <w:iCs/>
          <w:color w:val="4AAB27"/>
        </w:rPr>
        <w:t>CLINICAL</w:t>
      </w:r>
    </w:p>
    <w:p w14:paraId="49CEF55B" w14:textId="77777777" w:rsidR="00506C26" w:rsidRPr="00506C26" w:rsidRDefault="00506C26" w:rsidP="00506C26">
      <w:pPr>
        <w:spacing w:after="0" w:line="276" w:lineRule="auto"/>
        <w:ind w:left="2160" w:firstLine="720"/>
        <w:rPr>
          <w:rFonts w:ascii="Arial" w:eastAsia="Arial" w:hAnsi="Arial" w:cs="Arial"/>
          <w:iCs/>
        </w:rPr>
      </w:pPr>
      <w:r w:rsidRPr="00506C26">
        <w:rPr>
          <w:rFonts w:ascii="Arial" w:eastAsia="Arial" w:hAnsi="Arial" w:cs="Arial"/>
          <w:b/>
          <w:bCs/>
          <w:iCs/>
        </w:rPr>
        <w:t>Impact of RDN Medication Therapy on Patient Outcomes</w:t>
      </w:r>
    </w:p>
    <w:p w14:paraId="23A78A7D" w14:textId="77777777" w:rsidR="00506C26" w:rsidRPr="00506C26" w:rsidRDefault="00506C26" w:rsidP="00506C26">
      <w:pPr>
        <w:spacing w:after="0" w:line="276" w:lineRule="auto"/>
        <w:ind w:left="2160" w:firstLine="720"/>
        <w:rPr>
          <w:rFonts w:ascii="Arial" w:eastAsia="Arial" w:hAnsi="Arial" w:cs="Arial"/>
          <w:i/>
        </w:rPr>
      </w:pPr>
      <w:r w:rsidRPr="00506C26">
        <w:rPr>
          <w:rFonts w:ascii="Arial" w:eastAsia="Arial" w:hAnsi="Arial" w:cs="Arial"/>
          <w:i/>
        </w:rPr>
        <w:t>Gretchen Benson, RD, CDE, LD</w:t>
      </w:r>
    </w:p>
    <w:p w14:paraId="6D789C7F" w14:textId="77777777" w:rsidR="00506C26" w:rsidRPr="00506C26" w:rsidRDefault="00506C26" w:rsidP="00506C26">
      <w:pPr>
        <w:spacing w:after="0" w:line="276" w:lineRule="auto"/>
        <w:ind w:left="2160" w:firstLine="720"/>
        <w:rPr>
          <w:rFonts w:ascii="Arial" w:eastAsia="Arial" w:hAnsi="Arial" w:cs="Arial"/>
          <w:i/>
        </w:rPr>
      </w:pPr>
      <w:r w:rsidRPr="00506C26">
        <w:rPr>
          <w:rFonts w:ascii="Arial" w:eastAsia="Arial" w:hAnsi="Arial" w:cs="Arial"/>
          <w:i/>
        </w:rPr>
        <w:t>Joy Hayes, MS, RD, CDE, LD</w:t>
      </w:r>
    </w:p>
    <w:p w14:paraId="4718B217" w14:textId="77777777" w:rsidR="00506C26" w:rsidRPr="00506C26" w:rsidRDefault="00506C26" w:rsidP="00506C26">
      <w:pPr>
        <w:spacing w:after="0" w:line="276" w:lineRule="auto"/>
        <w:rPr>
          <w:rFonts w:ascii="Arial" w:eastAsia="Arial" w:hAnsi="Arial" w:cs="Arial"/>
          <w:i/>
        </w:rPr>
      </w:pPr>
    </w:p>
    <w:p w14:paraId="1975033C"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In this session, presenters will share lessons learned from two rural population health initiatives -- a primary prevention program and a type 2 diabetes randomized trial-- where the use of medication therapy protocols were used by registered dietitian nutritionists to improve patient care outcomes.</w:t>
      </w:r>
    </w:p>
    <w:p w14:paraId="3909D755" w14:textId="77777777" w:rsidR="00506C26" w:rsidRPr="00506C26" w:rsidRDefault="00506C26" w:rsidP="00506C26">
      <w:pPr>
        <w:spacing w:after="0" w:line="276" w:lineRule="auto"/>
        <w:ind w:left="1440"/>
        <w:rPr>
          <w:rFonts w:ascii="Arial" w:eastAsia="Arial" w:hAnsi="Arial" w:cs="Arial"/>
          <w:b/>
          <w:bCs/>
          <w:iCs/>
        </w:rPr>
      </w:pPr>
    </w:p>
    <w:p w14:paraId="3E3FD7DC" w14:textId="77777777" w:rsidR="00506C26" w:rsidRDefault="00506C26" w:rsidP="00506C26">
      <w:pPr>
        <w:spacing w:after="0" w:line="276" w:lineRule="auto"/>
        <w:ind w:left="1440" w:hanging="1440"/>
        <w:rPr>
          <w:rFonts w:ascii="Arial" w:eastAsia="Arial" w:hAnsi="Arial" w:cs="Arial"/>
          <w:b/>
          <w:bCs/>
        </w:rPr>
      </w:pPr>
    </w:p>
    <w:p w14:paraId="30B8BD25" w14:textId="77777777" w:rsidR="00506C26" w:rsidRDefault="00506C26" w:rsidP="00506C26">
      <w:pPr>
        <w:spacing w:after="0" w:line="276" w:lineRule="auto"/>
        <w:ind w:left="1440" w:hanging="1440"/>
        <w:rPr>
          <w:rFonts w:ascii="Arial" w:eastAsia="Arial" w:hAnsi="Arial" w:cs="Arial"/>
          <w:b/>
          <w:bCs/>
        </w:rPr>
      </w:pPr>
    </w:p>
    <w:p w14:paraId="4996BD1B" w14:textId="3248DFA6" w:rsidR="00506C26" w:rsidRPr="00506C26" w:rsidRDefault="00506C26" w:rsidP="00506C26">
      <w:pPr>
        <w:spacing w:after="0" w:line="276" w:lineRule="auto"/>
        <w:ind w:left="1440" w:hanging="1440"/>
        <w:rPr>
          <w:rFonts w:ascii="Arial" w:eastAsia="Arial" w:hAnsi="Arial" w:cs="Arial"/>
          <w:b/>
          <w:bCs/>
        </w:rPr>
      </w:pPr>
      <w:r w:rsidRPr="00506C26">
        <w:rPr>
          <w:rFonts w:ascii="Arial" w:eastAsia="Arial" w:hAnsi="Arial" w:cs="Arial"/>
          <w:b/>
          <w:bCs/>
        </w:rPr>
        <w:lastRenderedPageBreak/>
        <w:t>12 Noon-1:30pm</w:t>
      </w:r>
      <w:r w:rsidRPr="00506C26">
        <w:rPr>
          <w:rFonts w:ascii="Arial" w:eastAsia="Arial" w:hAnsi="Arial" w:cs="Arial"/>
          <w:b/>
          <w:bCs/>
        </w:rPr>
        <w:tab/>
      </w:r>
      <w:r w:rsidRPr="00506C26">
        <w:rPr>
          <w:rFonts w:ascii="Arial" w:eastAsia="Arial" w:hAnsi="Arial" w:cs="Arial"/>
          <w:b/>
          <w:bCs/>
        </w:rPr>
        <w:tab/>
      </w:r>
      <w:r w:rsidRPr="00506C26">
        <w:rPr>
          <w:rFonts w:ascii="Arial" w:eastAsia="Arial" w:hAnsi="Arial" w:cs="Arial"/>
          <w:b/>
          <w:bCs/>
          <w:color w:val="4AAB27"/>
        </w:rPr>
        <w:t>FOOD OF THE FUTURE</w:t>
      </w:r>
    </w:p>
    <w:p w14:paraId="36E19DDC" w14:textId="77777777" w:rsidR="00506C26" w:rsidRPr="00506C26" w:rsidRDefault="00506C26" w:rsidP="00506C26">
      <w:pPr>
        <w:spacing w:after="0" w:line="276" w:lineRule="auto"/>
        <w:ind w:left="2160" w:firstLine="720"/>
        <w:rPr>
          <w:rFonts w:ascii="Arial" w:eastAsia="Arial" w:hAnsi="Arial" w:cs="Arial"/>
          <w:b/>
          <w:bCs/>
        </w:rPr>
      </w:pPr>
      <w:r w:rsidRPr="00506C26">
        <w:rPr>
          <w:rFonts w:ascii="Arial" w:eastAsia="Arial" w:hAnsi="Arial" w:cs="Arial"/>
          <w:b/>
          <w:bCs/>
        </w:rPr>
        <w:t xml:space="preserve">Make a Greater Impact Using Non-Diet, Weight Neutral </w:t>
      </w:r>
    </w:p>
    <w:p w14:paraId="0871CDBA" w14:textId="77777777" w:rsidR="00506C26" w:rsidRPr="00506C26" w:rsidRDefault="00506C26" w:rsidP="00506C26">
      <w:pPr>
        <w:spacing w:after="0" w:line="276" w:lineRule="auto"/>
        <w:ind w:left="2880"/>
        <w:rPr>
          <w:rFonts w:ascii="Arial" w:eastAsia="Arial" w:hAnsi="Arial" w:cs="Arial"/>
          <w:i/>
        </w:rPr>
      </w:pPr>
      <w:r w:rsidRPr="00506C26">
        <w:rPr>
          <w:rFonts w:ascii="Arial" w:eastAsia="Arial" w:hAnsi="Arial" w:cs="Arial"/>
          <w:b/>
          <w:bCs/>
        </w:rPr>
        <w:t xml:space="preserve">Approaches to Well-Being                                                                                                        </w:t>
      </w:r>
      <w:r w:rsidRPr="00506C26">
        <w:rPr>
          <w:rFonts w:ascii="Arial" w:eastAsia="Arial" w:hAnsi="Arial" w:cs="Arial"/>
          <w:i/>
        </w:rPr>
        <w:t xml:space="preserve">Alison St. Germain, MS, RD, LD    </w:t>
      </w:r>
    </w:p>
    <w:p w14:paraId="10EE1305" w14:textId="77777777" w:rsidR="00506C26" w:rsidRPr="00506C26" w:rsidRDefault="00506C26" w:rsidP="00506C26">
      <w:pPr>
        <w:spacing w:after="0" w:line="276" w:lineRule="auto"/>
        <w:ind w:left="2880"/>
        <w:rPr>
          <w:rFonts w:ascii="Arial" w:eastAsia="Arial" w:hAnsi="Arial" w:cs="Arial"/>
        </w:rPr>
      </w:pPr>
      <w:r w:rsidRPr="00506C26">
        <w:rPr>
          <w:rFonts w:ascii="Arial" w:eastAsia="Arial" w:hAnsi="Arial" w:cs="Arial"/>
          <w:i/>
        </w:rPr>
        <w:t xml:space="preserve">                                                                               </w:t>
      </w:r>
    </w:p>
    <w:p w14:paraId="185C4E02" w14:textId="77777777" w:rsidR="00506C26" w:rsidRPr="00506C26" w:rsidRDefault="00506C26" w:rsidP="00506C26">
      <w:pPr>
        <w:spacing w:after="200" w:line="276" w:lineRule="auto"/>
        <w:rPr>
          <w:rFonts w:ascii="Arial" w:eastAsia="Arial" w:hAnsi="Arial" w:cs="Arial"/>
        </w:rPr>
      </w:pPr>
      <w:r w:rsidRPr="00506C26">
        <w:rPr>
          <w:rFonts w:ascii="Arial" w:eastAsia="Arial" w:hAnsi="Arial" w:cs="Arial"/>
        </w:rPr>
        <w:t>Diets are not effective long-term, and weight focused paradigms are not producing desired outcomes. In addition, Health At EverySize® and Intuitive Eating are misunderstood by individuals and healthcare professionals and therefore the framework will be explored with myths debunked. Non-diet weight neutral approaches to well-being will be presented with examples of how to change the language. Specific activities will be provided to attendees to incorporate into assessment and interventions. Attendees will leave the presentation with resources and activities in hand to start using with patients and clients immediately.</w:t>
      </w:r>
    </w:p>
    <w:p w14:paraId="52205FEC" w14:textId="77777777" w:rsidR="00506C26" w:rsidRDefault="00506C26" w:rsidP="00506C26">
      <w:pPr>
        <w:tabs>
          <w:tab w:val="left" w:pos="7667"/>
        </w:tabs>
        <w:spacing w:after="0" w:line="276" w:lineRule="auto"/>
        <w:rPr>
          <w:rFonts w:ascii="Arial" w:eastAsia="Arial" w:hAnsi="Arial" w:cs="Arial"/>
          <w:b/>
          <w:noProof/>
          <w:color w:val="4AAB27"/>
          <w:sz w:val="24"/>
        </w:rPr>
      </w:pPr>
    </w:p>
    <w:p w14:paraId="45A1C3C8" w14:textId="3A3D061D" w:rsidR="00506C26" w:rsidRPr="00506C26" w:rsidRDefault="00506C26" w:rsidP="00506C26">
      <w:pPr>
        <w:tabs>
          <w:tab w:val="left" w:pos="7667"/>
        </w:tabs>
        <w:spacing w:after="0" w:line="276" w:lineRule="auto"/>
        <w:rPr>
          <w:rFonts w:ascii="Arial" w:eastAsia="Arial" w:hAnsi="Arial" w:cs="Arial"/>
          <w:iCs/>
        </w:rPr>
      </w:pPr>
      <w:r w:rsidRPr="00506C26">
        <w:rPr>
          <w:rFonts w:ascii="Arial" w:eastAsia="Arial" w:hAnsi="Arial" w:cs="Arial"/>
          <w:b/>
          <w:noProof/>
          <w:color w:val="4AAB27"/>
          <w:sz w:val="24"/>
        </w:rPr>
        <w:t>THURSDAY, April 23rd</w:t>
      </w:r>
    </w:p>
    <w:p w14:paraId="69E0B03D" w14:textId="77777777" w:rsidR="00506C26" w:rsidRPr="00506C26" w:rsidRDefault="00506C26" w:rsidP="00506C26">
      <w:pPr>
        <w:spacing w:after="0" w:line="240" w:lineRule="auto"/>
        <w:rPr>
          <w:rFonts w:ascii="Arial" w:eastAsia="Arial" w:hAnsi="Arial" w:cs="Arial"/>
        </w:rPr>
      </w:pPr>
    </w:p>
    <w:p w14:paraId="6BD5F32B" w14:textId="77777777" w:rsidR="00506C26" w:rsidRPr="00506C26" w:rsidRDefault="00506C26" w:rsidP="00506C26">
      <w:pPr>
        <w:spacing w:after="0" w:line="240" w:lineRule="auto"/>
        <w:rPr>
          <w:rFonts w:ascii="Arial" w:eastAsia="Arial" w:hAnsi="Arial" w:cs="Arial"/>
          <w:b/>
          <w:bCs/>
        </w:rPr>
      </w:pPr>
      <w:r w:rsidRPr="00506C26">
        <w:rPr>
          <w:rFonts w:ascii="Arial" w:eastAsia="Arial" w:hAnsi="Arial" w:cs="Arial"/>
          <w:b/>
          <w:bCs/>
        </w:rPr>
        <w:t>12 Noon-1:00pm</w:t>
      </w:r>
      <w:r w:rsidRPr="00506C26">
        <w:rPr>
          <w:rFonts w:ascii="Arial" w:eastAsia="Arial" w:hAnsi="Arial" w:cs="Arial"/>
          <w:b/>
          <w:bCs/>
        </w:rPr>
        <w:tab/>
      </w:r>
      <w:r w:rsidRPr="00506C26">
        <w:rPr>
          <w:rFonts w:ascii="Arial" w:eastAsia="Arial" w:hAnsi="Arial" w:cs="Arial"/>
          <w:b/>
          <w:bCs/>
        </w:rPr>
        <w:tab/>
      </w:r>
      <w:r w:rsidRPr="00506C26">
        <w:rPr>
          <w:rFonts w:ascii="Arial" w:eastAsia="Arial" w:hAnsi="Arial" w:cs="Arial"/>
          <w:b/>
          <w:bCs/>
          <w:color w:val="4AAB27"/>
        </w:rPr>
        <w:t>FOOD OF THE FUTURE</w:t>
      </w:r>
    </w:p>
    <w:p w14:paraId="09DE9EC1" w14:textId="77777777" w:rsidR="00506C26" w:rsidRPr="00506C26" w:rsidRDefault="00506C26" w:rsidP="00506C26">
      <w:pPr>
        <w:spacing w:after="0" w:line="240" w:lineRule="auto"/>
        <w:ind w:left="2160" w:firstLine="720"/>
        <w:rPr>
          <w:rFonts w:ascii="Arial" w:eastAsia="Arial" w:hAnsi="Arial" w:cs="Arial"/>
          <w:iCs/>
        </w:rPr>
      </w:pPr>
      <w:r w:rsidRPr="00506C26">
        <w:rPr>
          <w:rFonts w:ascii="Arial" w:eastAsia="Arial" w:hAnsi="Arial" w:cs="Arial"/>
          <w:b/>
          <w:bCs/>
          <w:iCs/>
        </w:rPr>
        <w:t>From RD to IG: Find Your Inner Social Media Maven</w:t>
      </w:r>
    </w:p>
    <w:p w14:paraId="3C7CF568" w14:textId="77777777" w:rsidR="00506C26" w:rsidRPr="00506C26" w:rsidRDefault="00506C26" w:rsidP="00506C26">
      <w:pPr>
        <w:spacing w:after="0" w:line="240" w:lineRule="auto"/>
        <w:ind w:left="2160" w:firstLine="720"/>
        <w:rPr>
          <w:rFonts w:ascii="Arial" w:eastAsia="Arial" w:hAnsi="Arial" w:cs="Arial"/>
          <w:i/>
        </w:rPr>
      </w:pPr>
      <w:r w:rsidRPr="00506C26">
        <w:rPr>
          <w:rFonts w:ascii="Arial" w:eastAsia="Arial" w:hAnsi="Arial" w:cs="Arial"/>
          <w:i/>
        </w:rPr>
        <w:t>Ashley Moyna, MS, RD</w:t>
      </w:r>
    </w:p>
    <w:p w14:paraId="20DF5F77" w14:textId="77777777" w:rsidR="00506C26" w:rsidRPr="00506C26" w:rsidRDefault="00506C26" w:rsidP="00506C26">
      <w:pPr>
        <w:spacing w:after="0" w:line="276" w:lineRule="auto"/>
        <w:rPr>
          <w:rFonts w:ascii="Arial" w:eastAsia="Arial" w:hAnsi="Arial" w:cs="Arial"/>
          <w:i/>
        </w:rPr>
      </w:pPr>
    </w:p>
    <w:p w14:paraId="345E130D"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Hashtags, filters, and emojis, oh my! Influencers are blowing up social media with non-evidence-based messages about health and nutrition. As nutrition experts, it’s essential we share evidence-based nutrition messages with the public in a fun and engaging way. Learn how to grow a following, create engaging (+ eye-catching) content, develop a personal brand, and</w:t>
      </w:r>
    </w:p>
    <w:p w14:paraId="180DA3C1"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 xml:space="preserve">spread research-backed health messages through social media marketing. Whether you’re looking to develop a personal brand or add value to your company’s social channels, this presentation will give you the skills to confidently share your expertise with consumers around the world. </w:t>
      </w:r>
    </w:p>
    <w:p w14:paraId="5E4FE845" w14:textId="77777777" w:rsidR="00506C26" w:rsidRPr="00506C26" w:rsidRDefault="00506C26" w:rsidP="00506C26">
      <w:pPr>
        <w:spacing w:after="0" w:line="276" w:lineRule="auto"/>
        <w:rPr>
          <w:rFonts w:ascii="Arial" w:eastAsia="Arial" w:hAnsi="Arial" w:cs="Arial"/>
          <w:iCs/>
        </w:rPr>
      </w:pPr>
    </w:p>
    <w:p w14:paraId="3A8E9202" w14:textId="77777777" w:rsidR="00506C26" w:rsidRPr="00506C26" w:rsidRDefault="00506C26" w:rsidP="00506C26">
      <w:pPr>
        <w:spacing w:after="0" w:line="276" w:lineRule="auto"/>
        <w:rPr>
          <w:rFonts w:ascii="Arial" w:eastAsia="Arial" w:hAnsi="Arial" w:cs="Arial"/>
          <w:b/>
          <w:bCs/>
        </w:rPr>
      </w:pPr>
      <w:r w:rsidRPr="00506C26">
        <w:rPr>
          <w:rFonts w:ascii="Arial" w:eastAsia="Arial" w:hAnsi="Arial" w:cs="Arial"/>
          <w:b/>
          <w:bCs/>
          <w:iCs/>
        </w:rPr>
        <w:t>4:00-5:00pm</w:t>
      </w:r>
      <w:r w:rsidRPr="00506C26">
        <w:rPr>
          <w:rFonts w:ascii="Arial" w:eastAsia="Arial" w:hAnsi="Arial" w:cs="Arial"/>
          <w:b/>
          <w:bCs/>
          <w:iCs/>
        </w:rPr>
        <w:tab/>
      </w:r>
      <w:r w:rsidRPr="00506C26">
        <w:rPr>
          <w:rFonts w:ascii="Arial" w:eastAsia="Arial" w:hAnsi="Arial" w:cs="Arial"/>
          <w:b/>
          <w:bCs/>
          <w:iCs/>
        </w:rPr>
        <w:tab/>
      </w:r>
      <w:r w:rsidRPr="00506C26">
        <w:rPr>
          <w:rFonts w:ascii="Arial" w:eastAsia="Arial" w:hAnsi="Arial" w:cs="Arial"/>
          <w:b/>
          <w:bCs/>
          <w:iCs/>
        </w:rPr>
        <w:tab/>
      </w:r>
      <w:r w:rsidRPr="00506C26">
        <w:rPr>
          <w:rFonts w:ascii="Arial" w:eastAsia="Arial" w:hAnsi="Arial" w:cs="Arial"/>
          <w:b/>
          <w:bCs/>
          <w:color w:val="4AAB27"/>
        </w:rPr>
        <w:t>CLINICAL</w:t>
      </w:r>
    </w:p>
    <w:p w14:paraId="0A8422A2" w14:textId="77777777" w:rsidR="00506C26" w:rsidRPr="00506C26" w:rsidRDefault="00506C26" w:rsidP="00506C26">
      <w:pPr>
        <w:spacing w:after="0" w:line="276" w:lineRule="auto"/>
        <w:ind w:left="2880"/>
        <w:rPr>
          <w:rFonts w:ascii="Arial" w:eastAsia="Arial" w:hAnsi="Arial" w:cs="Arial"/>
          <w:b/>
          <w:bCs/>
          <w:iCs/>
        </w:rPr>
      </w:pPr>
      <w:r w:rsidRPr="00506C26">
        <w:rPr>
          <w:rFonts w:ascii="Arial" w:eastAsia="Arial" w:hAnsi="Arial" w:cs="Arial"/>
          <w:b/>
          <w:bCs/>
          <w:iCs/>
        </w:rPr>
        <w:t>Neurogastronomy for Preparing Nutrient-Rich Meals People   Will Want to Eat</w:t>
      </w:r>
    </w:p>
    <w:p w14:paraId="0A315468" w14:textId="77777777" w:rsidR="00506C26" w:rsidRPr="00506C26" w:rsidRDefault="00506C26" w:rsidP="00506C26">
      <w:pPr>
        <w:spacing w:after="0" w:line="276" w:lineRule="auto"/>
        <w:ind w:left="1440" w:hanging="1440"/>
        <w:rPr>
          <w:rFonts w:ascii="Arial" w:eastAsia="Arial" w:hAnsi="Arial" w:cs="Arial"/>
          <w:i/>
        </w:rPr>
      </w:pPr>
      <w:r w:rsidRPr="00506C26">
        <w:rPr>
          <w:rFonts w:ascii="Arial" w:eastAsia="Arial" w:hAnsi="Arial" w:cs="Arial"/>
          <w:b/>
          <w:bCs/>
          <w:iCs/>
        </w:rPr>
        <w:tab/>
      </w:r>
      <w:r w:rsidRPr="00506C26">
        <w:rPr>
          <w:rFonts w:ascii="Arial" w:eastAsia="Arial" w:hAnsi="Arial" w:cs="Arial"/>
          <w:b/>
          <w:bCs/>
          <w:iCs/>
        </w:rPr>
        <w:tab/>
      </w:r>
      <w:r w:rsidRPr="00506C26">
        <w:rPr>
          <w:rFonts w:ascii="Arial" w:eastAsia="Arial" w:hAnsi="Arial" w:cs="Arial"/>
          <w:b/>
          <w:bCs/>
          <w:iCs/>
        </w:rPr>
        <w:tab/>
      </w:r>
      <w:r w:rsidRPr="00506C26">
        <w:rPr>
          <w:rFonts w:ascii="Arial" w:eastAsia="Arial" w:hAnsi="Arial" w:cs="Arial"/>
          <w:i/>
        </w:rPr>
        <w:t xml:space="preserve">Michele Redmond, MS, RDN, Chef, FAND             </w:t>
      </w:r>
    </w:p>
    <w:p w14:paraId="217FCC0F" w14:textId="77777777" w:rsidR="00506C26" w:rsidRPr="00506C26" w:rsidRDefault="00506C26" w:rsidP="00506C26">
      <w:pPr>
        <w:spacing w:after="200" w:line="276" w:lineRule="auto"/>
        <w:ind w:left="2160" w:firstLine="720"/>
        <w:rPr>
          <w:rFonts w:ascii="Arial" w:eastAsia="Arial" w:hAnsi="Arial" w:cs="Arial"/>
          <w:i/>
          <w:iCs/>
        </w:rPr>
      </w:pPr>
      <w:r w:rsidRPr="00506C26">
        <w:rPr>
          <w:rFonts w:ascii="Arial" w:eastAsia="Arial" w:hAnsi="Arial" w:cs="Arial"/>
          <w:i/>
          <w:iCs/>
        </w:rPr>
        <w:t>SPONSORED BY: Food and Culinary Professional DPG</w:t>
      </w:r>
    </w:p>
    <w:p w14:paraId="3EC430B8" w14:textId="77777777" w:rsidR="00506C26" w:rsidRPr="00506C26" w:rsidRDefault="00506C26" w:rsidP="00506C26">
      <w:pPr>
        <w:spacing w:after="0" w:line="276" w:lineRule="auto"/>
        <w:rPr>
          <w:rFonts w:ascii="Arial" w:eastAsia="Arial" w:hAnsi="Arial" w:cs="Arial"/>
        </w:rPr>
      </w:pPr>
      <w:r w:rsidRPr="00506C26">
        <w:rPr>
          <w:rFonts w:ascii="Arial" w:eastAsia="Arial" w:hAnsi="Arial" w:cs="Arial"/>
        </w:rPr>
        <w:t xml:space="preserve">Taste consistently ranks as the primary reason behind food choices, but consumers often don’t recognize why they like or don’t like certain foods. This session will review how we perceive flavor (taste qualities, aromas and textures) and how social-environment, genetics and eating experiences influence food choices. We’ll explore key attributes of nutrient-rich foods, ingredients and culinary techniques that appeal to consumer palates and strategies to help clients and patients crave and choose more nutrient-rich foods. </w:t>
      </w:r>
    </w:p>
    <w:p w14:paraId="078DD173" w14:textId="77777777" w:rsidR="00506C26" w:rsidRPr="00506C26" w:rsidRDefault="00506C26" w:rsidP="00506C26">
      <w:pPr>
        <w:spacing w:after="0" w:line="276" w:lineRule="auto"/>
        <w:rPr>
          <w:rFonts w:ascii="Arial" w:eastAsia="Arial" w:hAnsi="Arial" w:cs="Arial"/>
        </w:rPr>
      </w:pPr>
      <w:r w:rsidRPr="00506C26">
        <w:rPr>
          <w:rFonts w:ascii="Arial" w:eastAsia="Arial" w:hAnsi="Arial" w:cs="Arial"/>
        </w:rPr>
        <w:t xml:space="preserve"> </w:t>
      </w:r>
    </w:p>
    <w:p w14:paraId="66A8CAA5" w14:textId="77777777" w:rsidR="00506C26" w:rsidRPr="00506C26" w:rsidRDefault="00506C26" w:rsidP="00506C26">
      <w:pPr>
        <w:spacing w:after="0" w:line="276" w:lineRule="auto"/>
        <w:rPr>
          <w:rFonts w:ascii="Arial" w:eastAsia="Arial" w:hAnsi="Arial" w:cs="Arial"/>
          <w:b/>
          <w:noProof/>
          <w:color w:val="4AAB27"/>
          <w:sz w:val="24"/>
        </w:rPr>
      </w:pPr>
    </w:p>
    <w:p w14:paraId="6A609CE7" w14:textId="77777777" w:rsidR="00506C26" w:rsidRDefault="00506C26" w:rsidP="00506C26">
      <w:pPr>
        <w:spacing w:after="0" w:line="276" w:lineRule="auto"/>
        <w:rPr>
          <w:rFonts w:ascii="Arial" w:eastAsia="Arial" w:hAnsi="Arial" w:cs="Arial"/>
          <w:b/>
          <w:noProof/>
          <w:color w:val="4AAB27"/>
          <w:sz w:val="24"/>
        </w:rPr>
      </w:pPr>
    </w:p>
    <w:p w14:paraId="47C490DC" w14:textId="77777777" w:rsidR="00506C26" w:rsidRDefault="00506C26" w:rsidP="00506C26">
      <w:pPr>
        <w:spacing w:after="0" w:line="276" w:lineRule="auto"/>
        <w:rPr>
          <w:rFonts w:ascii="Arial" w:eastAsia="Arial" w:hAnsi="Arial" w:cs="Arial"/>
          <w:b/>
          <w:noProof/>
          <w:color w:val="4AAB27"/>
          <w:sz w:val="24"/>
        </w:rPr>
      </w:pPr>
    </w:p>
    <w:p w14:paraId="7472F9AC" w14:textId="17703C43" w:rsidR="00506C26" w:rsidRPr="00506C26" w:rsidRDefault="00506C26" w:rsidP="00506C26">
      <w:pPr>
        <w:spacing w:after="0" w:line="276" w:lineRule="auto"/>
        <w:rPr>
          <w:rFonts w:ascii="Arial" w:eastAsia="Arial" w:hAnsi="Arial" w:cs="Arial"/>
          <w:b/>
          <w:color w:val="4AAB27"/>
          <w:sz w:val="24"/>
        </w:rPr>
      </w:pPr>
      <w:r w:rsidRPr="00506C26">
        <w:rPr>
          <w:rFonts w:ascii="Arial" w:eastAsia="Arial" w:hAnsi="Arial" w:cs="Arial"/>
          <w:b/>
          <w:noProof/>
          <w:color w:val="4AAB27"/>
          <w:sz w:val="24"/>
        </w:rPr>
        <w:lastRenderedPageBreak/>
        <w:t>FRIDAY, April 24</w:t>
      </w:r>
      <w:r w:rsidRPr="00506C26">
        <w:rPr>
          <w:rFonts w:ascii="Arial" w:eastAsia="Arial" w:hAnsi="Arial" w:cs="Arial"/>
          <w:b/>
          <w:noProof/>
          <w:color w:val="4AAB27"/>
          <w:sz w:val="24"/>
          <w:vertAlign w:val="superscript"/>
        </w:rPr>
        <w:t>th</w:t>
      </w:r>
      <w:r w:rsidRPr="00506C26">
        <w:rPr>
          <w:rFonts w:ascii="Arial" w:eastAsia="Arial" w:hAnsi="Arial" w:cs="Arial"/>
          <w:b/>
          <w:noProof/>
          <w:color w:val="4AAB27"/>
          <w:sz w:val="24"/>
        </w:rPr>
        <w:t xml:space="preserve"> </w:t>
      </w:r>
      <w:r w:rsidRPr="00506C26">
        <w:rPr>
          <w:rFonts w:ascii="Arial" w:eastAsia="Arial" w:hAnsi="Arial" w:cs="Arial"/>
          <w:b/>
          <w:color w:val="4AAB27"/>
          <w:sz w:val="24"/>
        </w:rPr>
        <w:t xml:space="preserve">   </w:t>
      </w:r>
    </w:p>
    <w:p w14:paraId="79E1449A" w14:textId="77777777" w:rsidR="00506C26" w:rsidRPr="00506C26" w:rsidRDefault="00506C26" w:rsidP="00506C26">
      <w:pPr>
        <w:spacing w:after="0" w:line="276" w:lineRule="auto"/>
        <w:rPr>
          <w:rFonts w:ascii="Arial" w:eastAsia="Arial" w:hAnsi="Arial" w:cs="Arial"/>
          <w:b/>
          <w:color w:val="4AAB27"/>
          <w:sz w:val="24"/>
        </w:rPr>
      </w:pPr>
    </w:p>
    <w:p w14:paraId="5211B15E" w14:textId="77777777" w:rsidR="00506C26" w:rsidRPr="00506C26" w:rsidRDefault="00506C26" w:rsidP="00506C26">
      <w:pPr>
        <w:spacing w:after="0" w:line="276" w:lineRule="auto"/>
        <w:rPr>
          <w:rFonts w:ascii="Arial" w:eastAsia="Arial" w:hAnsi="Arial" w:cs="Arial"/>
          <w:b/>
          <w:bCs/>
          <w:iCs/>
          <w:color w:val="4AAB27"/>
        </w:rPr>
      </w:pPr>
      <w:r w:rsidRPr="00506C26">
        <w:rPr>
          <w:rFonts w:ascii="Arial" w:eastAsia="Arial" w:hAnsi="Arial" w:cs="Arial"/>
          <w:b/>
          <w:bCs/>
          <w:iCs/>
        </w:rPr>
        <w:t>9:00-10:00am</w:t>
      </w:r>
      <w:r w:rsidRPr="00506C26">
        <w:rPr>
          <w:rFonts w:ascii="Arial" w:eastAsia="Arial" w:hAnsi="Arial" w:cs="Arial"/>
          <w:b/>
          <w:bCs/>
          <w:iCs/>
        </w:rPr>
        <w:tab/>
      </w:r>
      <w:r w:rsidRPr="00506C26">
        <w:rPr>
          <w:rFonts w:ascii="Arial" w:eastAsia="Arial" w:hAnsi="Arial" w:cs="Arial"/>
          <w:b/>
          <w:bCs/>
          <w:iCs/>
        </w:rPr>
        <w:tab/>
      </w:r>
      <w:r w:rsidRPr="00506C26">
        <w:rPr>
          <w:rFonts w:ascii="Arial" w:eastAsia="Arial" w:hAnsi="Arial" w:cs="Arial"/>
          <w:b/>
          <w:bCs/>
          <w:iCs/>
        </w:rPr>
        <w:tab/>
      </w:r>
      <w:r w:rsidRPr="00506C26">
        <w:rPr>
          <w:rFonts w:ascii="Arial" w:eastAsia="Arial" w:hAnsi="Arial" w:cs="Arial"/>
          <w:b/>
          <w:bCs/>
          <w:iCs/>
          <w:color w:val="4AAB27"/>
        </w:rPr>
        <w:t>PROFESSIONAL DEVELOPMENT</w:t>
      </w:r>
    </w:p>
    <w:p w14:paraId="0BCE52DF" w14:textId="77777777" w:rsidR="00506C26" w:rsidRPr="00506C26" w:rsidRDefault="00506C26" w:rsidP="00506C26">
      <w:pPr>
        <w:spacing w:after="0" w:line="276" w:lineRule="auto"/>
        <w:ind w:left="2160" w:firstLine="720"/>
        <w:rPr>
          <w:rFonts w:ascii="Arial" w:eastAsia="Arial" w:hAnsi="Arial" w:cs="Arial"/>
          <w:b/>
          <w:bCs/>
          <w:iCs/>
        </w:rPr>
      </w:pPr>
      <w:r w:rsidRPr="00506C26">
        <w:rPr>
          <w:rFonts w:ascii="Arial" w:eastAsia="Arial" w:hAnsi="Arial" w:cs="Arial"/>
          <w:b/>
          <w:bCs/>
          <w:iCs/>
        </w:rPr>
        <w:t xml:space="preserve">Diversifying Nutrition </w:t>
      </w:r>
    </w:p>
    <w:p w14:paraId="054DE1D3" w14:textId="77777777" w:rsidR="00506C26" w:rsidRPr="00506C26" w:rsidRDefault="00506C26" w:rsidP="00506C26">
      <w:pPr>
        <w:spacing w:after="0" w:line="276" w:lineRule="auto"/>
        <w:ind w:left="2160" w:firstLine="720"/>
        <w:rPr>
          <w:rFonts w:ascii="Arial" w:eastAsia="Arial" w:hAnsi="Arial" w:cs="Arial"/>
          <w:i/>
        </w:rPr>
      </w:pPr>
      <w:r w:rsidRPr="00506C26">
        <w:rPr>
          <w:rFonts w:ascii="Arial" w:eastAsia="Arial" w:hAnsi="Arial" w:cs="Arial"/>
          <w:i/>
        </w:rPr>
        <w:t>Jenny Gherau, RD, LD</w:t>
      </w:r>
    </w:p>
    <w:p w14:paraId="17DD0098" w14:textId="77777777" w:rsidR="00506C26" w:rsidRPr="00506C26" w:rsidRDefault="00506C26" w:rsidP="00506C26">
      <w:pPr>
        <w:spacing w:after="0" w:line="276" w:lineRule="auto"/>
        <w:ind w:left="1440" w:firstLine="720"/>
        <w:rPr>
          <w:rFonts w:ascii="Arial" w:eastAsia="Arial" w:hAnsi="Arial" w:cs="Arial"/>
          <w:i/>
        </w:rPr>
      </w:pPr>
    </w:p>
    <w:p w14:paraId="146C8FC1"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Learn how to empower students and young professionals from underrepresented minority groups and how to address unconscious and implicit bias to ensure equal access to opportunities. Learn about the impact of unique storytelling and how identity cultivation can be used as an education tool for others and what we all can do to increase inclusivity as nutrition leaders.</w:t>
      </w:r>
    </w:p>
    <w:p w14:paraId="23D38BFF" w14:textId="77777777" w:rsidR="00506C26" w:rsidRPr="00506C26" w:rsidRDefault="00506C26" w:rsidP="00506C26">
      <w:pPr>
        <w:spacing w:after="0" w:line="276" w:lineRule="auto"/>
        <w:rPr>
          <w:rFonts w:ascii="Arial" w:eastAsia="Arial" w:hAnsi="Arial" w:cs="Arial"/>
          <w:b/>
          <w:bCs/>
          <w:iCs/>
        </w:rPr>
      </w:pPr>
    </w:p>
    <w:p w14:paraId="12B72FAE" w14:textId="77777777" w:rsidR="00FE70E2" w:rsidRDefault="00506C26" w:rsidP="00506C26">
      <w:pPr>
        <w:spacing w:after="0" w:line="276" w:lineRule="auto"/>
        <w:rPr>
          <w:rFonts w:ascii="Arial" w:eastAsia="Arial" w:hAnsi="Arial" w:cs="Arial"/>
          <w:b/>
          <w:bCs/>
        </w:rPr>
      </w:pPr>
      <w:r w:rsidRPr="00FE70E2">
        <w:rPr>
          <w:rFonts w:ascii="Arial" w:eastAsia="Arial" w:hAnsi="Arial" w:cs="Arial"/>
          <w:b/>
          <w:bCs/>
          <w:strike/>
        </w:rPr>
        <w:t>12 Noon-1:00pm</w:t>
      </w:r>
    </w:p>
    <w:p w14:paraId="765624E5" w14:textId="77777777" w:rsidR="00FE70E2" w:rsidRPr="00115B72" w:rsidRDefault="00FE70E2" w:rsidP="00506C26">
      <w:pPr>
        <w:spacing w:after="0" w:line="276" w:lineRule="auto"/>
        <w:rPr>
          <w:rFonts w:ascii="Arial" w:eastAsia="Arial" w:hAnsi="Arial" w:cs="Arial"/>
          <w:b/>
          <w:bCs/>
          <w:highlight w:val="yellow"/>
        </w:rPr>
      </w:pPr>
      <w:r w:rsidRPr="00115B72">
        <w:rPr>
          <w:rFonts w:ascii="Arial" w:eastAsia="Arial" w:hAnsi="Arial" w:cs="Arial"/>
          <w:b/>
          <w:bCs/>
          <w:highlight w:val="yellow"/>
        </w:rPr>
        <w:t>UPDATED TIME:</w:t>
      </w:r>
    </w:p>
    <w:p w14:paraId="741F262B" w14:textId="336D0AF8" w:rsidR="00506C26" w:rsidRPr="00506C26" w:rsidRDefault="00FE70E2" w:rsidP="00506C26">
      <w:pPr>
        <w:spacing w:after="0" w:line="276" w:lineRule="auto"/>
        <w:rPr>
          <w:rFonts w:ascii="Arial" w:eastAsia="Arial" w:hAnsi="Arial" w:cs="Arial"/>
          <w:b/>
          <w:bCs/>
          <w:i/>
          <w:color w:val="4AAB27"/>
        </w:rPr>
      </w:pPr>
      <w:r w:rsidRPr="00115B72">
        <w:rPr>
          <w:rFonts w:ascii="Arial" w:eastAsia="Arial" w:hAnsi="Arial" w:cs="Arial"/>
          <w:b/>
          <w:bCs/>
          <w:highlight w:val="yellow"/>
        </w:rPr>
        <w:t>10:30</w:t>
      </w:r>
      <w:r w:rsidR="00115B72" w:rsidRPr="00115B72">
        <w:rPr>
          <w:rFonts w:ascii="Arial" w:eastAsia="Arial" w:hAnsi="Arial" w:cs="Arial"/>
          <w:b/>
          <w:bCs/>
          <w:highlight w:val="yellow"/>
        </w:rPr>
        <w:t>-11:</w:t>
      </w:r>
      <w:r w:rsidR="00F235F2">
        <w:rPr>
          <w:rFonts w:ascii="Arial" w:eastAsia="Arial" w:hAnsi="Arial" w:cs="Arial"/>
          <w:b/>
          <w:bCs/>
          <w:highlight w:val="yellow"/>
        </w:rPr>
        <w:t>30</w:t>
      </w:r>
      <w:r w:rsidR="00115B72" w:rsidRPr="00115B72">
        <w:rPr>
          <w:rFonts w:ascii="Arial" w:eastAsia="Arial" w:hAnsi="Arial" w:cs="Arial"/>
          <w:b/>
          <w:bCs/>
          <w:highlight w:val="yellow"/>
        </w:rPr>
        <w:t>am</w:t>
      </w:r>
      <w:r w:rsidR="00506C26" w:rsidRPr="00506C26">
        <w:rPr>
          <w:rFonts w:ascii="Arial" w:eastAsia="Arial" w:hAnsi="Arial" w:cs="Arial"/>
          <w:b/>
          <w:bCs/>
        </w:rPr>
        <w:tab/>
      </w:r>
      <w:r w:rsidR="00506C26" w:rsidRPr="00506C26">
        <w:rPr>
          <w:rFonts w:ascii="Arial" w:eastAsia="Arial" w:hAnsi="Arial" w:cs="Arial"/>
          <w:b/>
          <w:bCs/>
        </w:rPr>
        <w:tab/>
      </w:r>
      <w:r w:rsidR="00506C26" w:rsidRPr="00506C26">
        <w:rPr>
          <w:rFonts w:ascii="Arial" w:eastAsia="Arial" w:hAnsi="Arial" w:cs="Arial"/>
          <w:b/>
          <w:bCs/>
          <w:color w:val="4AAB27"/>
        </w:rPr>
        <w:t>CLINICAL</w:t>
      </w:r>
    </w:p>
    <w:p w14:paraId="6A08316F" w14:textId="77777777" w:rsidR="00506C26" w:rsidRPr="00506C26" w:rsidRDefault="00506C26" w:rsidP="00506C26">
      <w:pPr>
        <w:spacing w:after="0" w:line="276" w:lineRule="auto"/>
        <w:ind w:left="2880"/>
        <w:rPr>
          <w:rFonts w:ascii="Arial" w:eastAsia="Arial" w:hAnsi="Arial" w:cs="Arial"/>
          <w:b/>
          <w:bCs/>
          <w:iCs/>
        </w:rPr>
      </w:pPr>
      <w:r w:rsidRPr="00506C26">
        <w:rPr>
          <w:rFonts w:ascii="Arial" w:eastAsia="Arial" w:hAnsi="Arial" w:cs="Arial"/>
          <w:b/>
          <w:bCs/>
          <w:iCs/>
        </w:rPr>
        <w:t>The Role of Exercise and Carbohydrates on Symptoms of IBS in Endurance Athletes</w:t>
      </w:r>
    </w:p>
    <w:p w14:paraId="575D6C3B" w14:textId="77777777" w:rsidR="00506C26" w:rsidRPr="00506C26" w:rsidRDefault="00506C26" w:rsidP="00506C26">
      <w:pPr>
        <w:spacing w:after="0" w:line="276" w:lineRule="auto"/>
        <w:ind w:left="2160" w:firstLine="720"/>
        <w:rPr>
          <w:rFonts w:ascii="Arial" w:eastAsia="Arial" w:hAnsi="Arial" w:cs="Arial"/>
          <w:i/>
        </w:rPr>
      </w:pPr>
      <w:r w:rsidRPr="00506C26">
        <w:rPr>
          <w:rFonts w:ascii="Arial" w:eastAsia="Arial" w:hAnsi="Arial" w:cs="Arial"/>
          <w:i/>
        </w:rPr>
        <w:t>Renee Korczak, PhD, RDN, CSSD, LD</w:t>
      </w:r>
    </w:p>
    <w:p w14:paraId="360DE568" w14:textId="77777777" w:rsidR="00506C26" w:rsidRPr="00506C26" w:rsidRDefault="00506C26" w:rsidP="00506C26">
      <w:pPr>
        <w:spacing w:after="0" w:line="276" w:lineRule="auto"/>
        <w:rPr>
          <w:rFonts w:ascii="Arial" w:eastAsia="Arial" w:hAnsi="Arial" w:cs="Arial"/>
          <w:i/>
        </w:rPr>
      </w:pPr>
    </w:p>
    <w:p w14:paraId="4E2695AE"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Irritable bowel syndrome (IBS) and associated conditions such as gastrointestinal (GI) distress</w:t>
      </w:r>
    </w:p>
    <w:p w14:paraId="39491851"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exhibit similar symptoms in endurance athletes and may have similar etiologies. Carbohydrates</w:t>
      </w:r>
    </w:p>
    <w:p w14:paraId="4436A8AD"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are a primary fuel for endurance athletes, yet not all carbohydrates are created equal and some</w:t>
      </w:r>
    </w:p>
    <w:p w14:paraId="7FF1D919"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may disturb the gut in athletes who suffer from IBS or GI distress. The purpose of this</w:t>
      </w:r>
    </w:p>
    <w:p w14:paraId="7C2295A1"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presentation is to provide the sports dietitian with an overview of IBS and GI distress etiologies,</w:t>
      </w:r>
    </w:p>
    <w:p w14:paraId="55D343F0"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review current nutritional strategies to manage these conditions, and provide a summary of</w:t>
      </w:r>
    </w:p>
    <w:p w14:paraId="24E2312B"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previous clinical trials that used low FODMAP or other carbohydrate-modified approaches to</w:t>
      </w:r>
    </w:p>
    <w:p w14:paraId="14851671"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help treat the endurance athlete. Case study examples will also be incorporated into this</w:t>
      </w:r>
    </w:p>
    <w:p w14:paraId="50BA9C08"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presentation to provide the sports RD with some practical application examples.</w:t>
      </w:r>
    </w:p>
    <w:p w14:paraId="42432EFD" w14:textId="77777777" w:rsidR="00115B72" w:rsidRDefault="00115B72" w:rsidP="00506C26">
      <w:pPr>
        <w:spacing w:after="0" w:line="276" w:lineRule="auto"/>
        <w:rPr>
          <w:rFonts w:ascii="Arial" w:eastAsia="Arial" w:hAnsi="Arial" w:cs="Arial"/>
          <w:b/>
          <w:noProof/>
          <w:color w:val="4AAB27"/>
          <w:sz w:val="24"/>
        </w:rPr>
      </w:pPr>
    </w:p>
    <w:p w14:paraId="149E0A13" w14:textId="35E8E26D" w:rsidR="00506C26" w:rsidRPr="00506C26" w:rsidRDefault="00506C26" w:rsidP="00506C26">
      <w:pPr>
        <w:spacing w:after="0" w:line="276" w:lineRule="auto"/>
        <w:rPr>
          <w:rFonts w:ascii="Arial" w:eastAsia="Arial" w:hAnsi="Arial" w:cs="Arial"/>
          <w:b/>
          <w:noProof/>
          <w:color w:val="4AAB27"/>
          <w:sz w:val="24"/>
        </w:rPr>
      </w:pPr>
      <w:r w:rsidRPr="00506C26">
        <w:rPr>
          <w:rFonts w:ascii="Arial" w:eastAsia="Arial" w:hAnsi="Arial" w:cs="Arial"/>
          <w:b/>
          <w:noProof/>
          <w:color w:val="4AAB27"/>
          <w:sz w:val="24"/>
        </w:rPr>
        <w:t>MONDAY, April 27</w:t>
      </w:r>
      <w:r w:rsidRPr="00506C26">
        <w:rPr>
          <w:rFonts w:ascii="Arial" w:eastAsia="Arial" w:hAnsi="Arial" w:cs="Arial"/>
          <w:b/>
          <w:noProof/>
          <w:color w:val="4AAB27"/>
          <w:sz w:val="24"/>
          <w:vertAlign w:val="superscript"/>
        </w:rPr>
        <w:t>th</w:t>
      </w:r>
      <w:r w:rsidRPr="00506C26">
        <w:rPr>
          <w:rFonts w:ascii="Arial" w:eastAsia="Arial" w:hAnsi="Arial" w:cs="Arial"/>
          <w:b/>
          <w:noProof/>
          <w:color w:val="4AAB27"/>
          <w:sz w:val="24"/>
        </w:rPr>
        <w:tab/>
      </w:r>
    </w:p>
    <w:p w14:paraId="0DF533C7" w14:textId="77777777" w:rsidR="00506C26" w:rsidRPr="00506C26" w:rsidRDefault="00506C26" w:rsidP="00506C26">
      <w:pPr>
        <w:spacing w:after="0" w:line="276" w:lineRule="auto"/>
        <w:rPr>
          <w:rFonts w:ascii="Arial" w:eastAsia="Arial" w:hAnsi="Arial" w:cs="Arial"/>
          <w:b/>
          <w:noProof/>
          <w:color w:val="4AAB27"/>
          <w:sz w:val="24"/>
        </w:rPr>
      </w:pPr>
    </w:p>
    <w:p w14:paraId="12D0079A" w14:textId="77777777" w:rsidR="00506C26" w:rsidRPr="00506C26" w:rsidRDefault="00506C26" w:rsidP="00506C26">
      <w:pPr>
        <w:spacing w:after="0" w:line="276" w:lineRule="auto"/>
        <w:rPr>
          <w:rFonts w:ascii="Arial" w:eastAsia="Arial" w:hAnsi="Arial" w:cs="Arial"/>
          <w:b/>
          <w:noProof/>
          <w:color w:val="4AAB27"/>
        </w:rPr>
      </w:pPr>
      <w:r w:rsidRPr="00506C26">
        <w:rPr>
          <w:rFonts w:ascii="Arial" w:eastAsia="Arial" w:hAnsi="Arial" w:cs="Arial"/>
          <w:b/>
          <w:noProof/>
        </w:rPr>
        <w:t>12 Noon-1:00pm</w:t>
      </w:r>
      <w:r w:rsidRPr="00506C26">
        <w:rPr>
          <w:rFonts w:ascii="Arial" w:eastAsia="Arial" w:hAnsi="Arial" w:cs="Arial"/>
          <w:b/>
          <w:noProof/>
          <w:color w:val="4AAB27"/>
          <w:sz w:val="24"/>
        </w:rPr>
        <w:tab/>
      </w:r>
      <w:r w:rsidRPr="00506C26">
        <w:rPr>
          <w:rFonts w:ascii="Arial" w:eastAsia="Arial" w:hAnsi="Arial" w:cs="Arial"/>
          <w:b/>
          <w:noProof/>
          <w:color w:val="4AAB27"/>
          <w:sz w:val="24"/>
        </w:rPr>
        <w:tab/>
        <w:t>FOOD OF THE FUTURE</w:t>
      </w:r>
    </w:p>
    <w:p w14:paraId="51C05C29" w14:textId="77777777" w:rsidR="00506C26" w:rsidRPr="00506C26" w:rsidRDefault="00506C26" w:rsidP="00506C26">
      <w:pPr>
        <w:spacing w:after="0" w:line="276" w:lineRule="auto"/>
        <w:ind w:left="2160" w:firstLine="720"/>
        <w:rPr>
          <w:rFonts w:ascii="Arial" w:eastAsia="Arial" w:hAnsi="Arial" w:cs="Arial"/>
          <w:b/>
          <w:bCs/>
          <w:iCs/>
        </w:rPr>
      </w:pPr>
      <w:r w:rsidRPr="00506C26">
        <w:rPr>
          <w:rFonts w:ascii="Arial" w:eastAsia="Arial" w:hAnsi="Arial" w:cs="Arial"/>
          <w:b/>
          <w:bCs/>
          <w:iCs/>
        </w:rPr>
        <w:t xml:space="preserve">The Food Matrix: More Than the Sum of </w:t>
      </w:r>
    </w:p>
    <w:p w14:paraId="5B9C7A18" w14:textId="77777777" w:rsidR="00506C26" w:rsidRPr="00506C26" w:rsidRDefault="00506C26" w:rsidP="00506C26">
      <w:pPr>
        <w:spacing w:after="0" w:line="276" w:lineRule="auto"/>
        <w:ind w:left="2160" w:firstLine="720"/>
        <w:rPr>
          <w:rFonts w:ascii="Arial" w:eastAsia="Arial" w:hAnsi="Arial" w:cs="Arial"/>
          <w:i/>
        </w:rPr>
      </w:pPr>
      <w:r w:rsidRPr="00506C26">
        <w:rPr>
          <w:rFonts w:ascii="Arial" w:eastAsia="Arial" w:hAnsi="Arial" w:cs="Arial"/>
          <w:b/>
          <w:bCs/>
          <w:iCs/>
        </w:rPr>
        <w:t xml:space="preserve">Nutrients </w:t>
      </w:r>
      <w:r w:rsidRPr="00506C26">
        <w:rPr>
          <w:rFonts w:ascii="Arial" w:eastAsia="Arial" w:hAnsi="Arial" w:cs="Arial"/>
          <w:i/>
        </w:rPr>
        <w:t xml:space="preserve"> </w:t>
      </w:r>
    </w:p>
    <w:p w14:paraId="1D04C576" w14:textId="77777777" w:rsidR="00506C26" w:rsidRPr="00506C26" w:rsidRDefault="00506C26" w:rsidP="00506C26">
      <w:pPr>
        <w:spacing w:after="0" w:line="276" w:lineRule="auto"/>
        <w:ind w:left="2160" w:firstLine="720"/>
        <w:rPr>
          <w:rFonts w:ascii="Arial" w:eastAsia="Arial" w:hAnsi="Arial" w:cs="Arial"/>
          <w:i/>
        </w:rPr>
      </w:pPr>
      <w:r w:rsidRPr="00506C26">
        <w:rPr>
          <w:rFonts w:ascii="Arial" w:eastAsia="Arial" w:hAnsi="Arial" w:cs="Arial"/>
          <w:i/>
        </w:rPr>
        <w:t>Katie Brown, EdD, RDN</w:t>
      </w:r>
    </w:p>
    <w:p w14:paraId="5B17F211" w14:textId="77777777" w:rsidR="00506C26" w:rsidRPr="00506C26" w:rsidRDefault="00506C26" w:rsidP="00506C26">
      <w:pPr>
        <w:spacing w:after="0" w:line="276" w:lineRule="auto"/>
        <w:ind w:left="2160" w:firstLine="720"/>
        <w:rPr>
          <w:rFonts w:ascii="Arial" w:eastAsia="Arial" w:hAnsi="Arial" w:cs="Arial"/>
          <w:i/>
        </w:rPr>
      </w:pPr>
      <w:r w:rsidRPr="00506C26">
        <w:rPr>
          <w:rFonts w:ascii="Arial" w:eastAsia="Arial" w:hAnsi="Arial" w:cs="Arial"/>
          <w:i/>
        </w:rPr>
        <w:t>SPONSORED BY: Midwest Dairy</w:t>
      </w:r>
    </w:p>
    <w:p w14:paraId="40AE6AD7" w14:textId="77777777" w:rsidR="00506C26" w:rsidRPr="00506C26" w:rsidRDefault="00506C26" w:rsidP="00506C26">
      <w:pPr>
        <w:spacing w:after="0" w:line="276" w:lineRule="auto"/>
        <w:rPr>
          <w:rFonts w:ascii="Arial" w:eastAsia="Arial" w:hAnsi="Arial" w:cs="Arial"/>
          <w:i/>
        </w:rPr>
      </w:pPr>
    </w:p>
    <w:p w14:paraId="7E458CD3"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It is commonly accepted that we eat foods, not nutrients; however, until recently the relationship between diet and health has focused on individual nutrients. Today, the focus is shifting toward the impact of whole foods. The food matrix is an emerging concept that looks at the physical structure of foods and the nutrients and bioactive factors within them may impact digestion,</w:t>
      </w:r>
    </w:p>
    <w:p w14:paraId="4D3868DF"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absorption and health -beyond the impact of individual nutrients. This session will provide a foundation on the food matrix concept and highlight research that suggests further exploration could impact the future of nutrition guidance.</w:t>
      </w:r>
    </w:p>
    <w:p w14:paraId="38454BEF" w14:textId="16CD0233" w:rsidR="00506C26" w:rsidRPr="00506C26" w:rsidRDefault="00506C26" w:rsidP="00506C26">
      <w:pPr>
        <w:spacing w:after="0" w:line="276" w:lineRule="auto"/>
        <w:rPr>
          <w:rFonts w:ascii="Arial" w:eastAsia="Arial" w:hAnsi="Arial" w:cs="Arial"/>
          <w:b/>
          <w:bCs/>
          <w:iCs/>
          <w:color w:val="4AAB27"/>
        </w:rPr>
      </w:pPr>
      <w:r w:rsidRPr="00506C26">
        <w:rPr>
          <w:rFonts w:ascii="Arial" w:eastAsia="Arial" w:hAnsi="Arial" w:cs="Arial"/>
          <w:b/>
          <w:bCs/>
          <w:iCs/>
        </w:rPr>
        <w:lastRenderedPageBreak/>
        <w:t>4:00-5:00pm</w:t>
      </w:r>
      <w:r w:rsidRPr="00506C26">
        <w:rPr>
          <w:rFonts w:ascii="Arial" w:eastAsia="Arial" w:hAnsi="Arial" w:cs="Arial"/>
          <w:b/>
          <w:bCs/>
          <w:iCs/>
        </w:rPr>
        <w:tab/>
      </w:r>
      <w:r w:rsidRPr="00506C26">
        <w:rPr>
          <w:rFonts w:ascii="Arial" w:eastAsia="Arial" w:hAnsi="Arial" w:cs="Arial"/>
          <w:b/>
          <w:bCs/>
          <w:iCs/>
        </w:rPr>
        <w:tab/>
      </w:r>
      <w:r w:rsidRPr="00506C26">
        <w:rPr>
          <w:rFonts w:ascii="Arial" w:eastAsia="Arial" w:hAnsi="Arial" w:cs="Arial"/>
          <w:b/>
          <w:bCs/>
          <w:iCs/>
        </w:rPr>
        <w:tab/>
      </w:r>
      <w:r w:rsidRPr="00506C26">
        <w:rPr>
          <w:rFonts w:ascii="Arial" w:eastAsia="Arial" w:hAnsi="Arial" w:cs="Arial"/>
          <w:b/>
          <w:bCs/>
          <w:iCs/>
          <w:color w:val="4AAB27"/>
        </w:rPr>
        <w:t>CLINICAL</w:t>
      </w:r>
    </w:p>
    <w:p w14:paraId="557EF31A" w14:textId="77777777" w:rsidR="00506C26" w:rsidRPr="00506C26" w:rsidRDefault="00506C26" w:rsidP="00506C26">
      <w:pPr>
        <w:spacing w:after="0" w:line="276" w:lineRule="auto"/>
        <w:ind w:left="2160" w:firstLine="720"/>
        <w:rPr>
          <w:rFonts w:ascii="Arial" w:eastAsia="Arial" w:hAnsi="Arial" w:cs="Arial"/>
          <w:b/>
          <w:bCs/>
          <w:iCs/>
        </w:rPr>
      </w:pPr>
      <w:r w:rsidRPr="00506C26">
        <w:rPr>
          <w:rFonts w:ascii="Arial" w:eastAsia="Arial" w:hAnsi="Arial" w:cs="Arial"/>
          <w:b/>
          <w:bCs/>
          <w:iCs/>
        </w:rPr>
        <w:t>Updates in Renal Nutrition</w:t>
      </w:r>
    </w:p>
    <w:p w14:paraId="02412024" w14:textId="77777777" w:rsidR="00506C26" w:rsidRPr="00506C26" w:rsidRDefault="00506C26" w:rsidP="00506C26">
      <w:pPr>
        <w:spacing w:after="0" w:line="276" w:lineRule="auto"/>
        <w:ind w:left="2160" w:firstLine="720"/>
        <w:rPr>
          <w:rFonts w:ascii="Arial" w:eastAsia="Arial" w:hAnsi="Arial" w:cs="Arial"/>
          <w:i/>
        </w:rPr>
      </w:pPr>
      <w:r w:rsidRPr="00506C26">
        <w:rPr>
          <w:rFonts w:ascii="Arial" w:eastAsia="Arial" w:hAnsi="Arial" w:cs="Arial"/>
          <w:i/>
        </w:rPr>
        <w:t>Rachael Majorowicz, RDN, CRS, LDN, FNKF</w:t>
      </w:r>
    </w:p>
    <w:p w14:paraId="177AA394" w14:textId="77777777" w:rsidR="00506C26" w:rsidRPr="00506C26" w:rsidRDefault="00506C26" w:rsidP="00506C26">
      <w:pPr>
        <w:spacing w:after="0" w:line="276" w:lineRule="auto"/>
        <w:rPr>
          <w:rFonts w:ascii="Arial" w:eastAsia="Arial" w:hAnsi="Arial" w:cs="Arial"/>
          <w:i/>
        </w:rPr>
      </w:pPr>
    </w:p>
    <w:p w14:paraId="56E21578"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This session will describe the newly updated evidence-based, nutrition practice guidelines for adults with chronic kidney disease. In addition, it will focus on demonstrating how to apply these guidelines in practice to improve patient outcomes while challenging nutrition professionals to discard the restrictive practices of the past and embrace modern, individualized</w:t>
      </w:r>
    </w:p>
    <w:p w14:paraId="3A5E8FFC"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 xml:space="preserve">recommendations to reduce malnutrition and maximize patient quality of life. </w:t>
      </w:r>
    </w:p>
    <w:p w14:paraId="58C685E5" w14:textId="77777777" w:rsidR="00506C26" w:rsidRPr="00506C26" w:rsidRDefault="00506C26" w:rsidP="00506C26">
      <w:pPr>
        <w:spacing w:after="0" w:line="276" w:lineRule="auto"/>
        <w:ind w:left="720" w:firstLine="720"/>
        <w:rPr>
          <w:rFonts w:ascii="Arial" w:eastAsia="Arial" w:hAnsi="Arial" w:cs="Arial"/>
          <w:b/>
          <w:bCs/>
          <w:iCs/>
        </w:rPr>
      </w:pPr>
    </w:p>
    <w:p w14:paraId="530B89BE" w14:textId="77777777" w:rsidR="00506C26" w:rsidRPr="00506C26" w:rsidRDefault="00506C26" w:rsidP="00506C26">
      <w:pPr>
        <w:spacing w:after="0" w:line="276" w:lineRule="auto"/>
        <w:rPr>
          <w:rFonts w:ascii="Arial" w:eastAsia="Arial" w:hAnsi="Arial" w:cs="Arial"/>
          <w:b/>
          <w:bCs/>
          <w:iCs/>
        </w:rPr>
      </w:pPr>
      <w:r w:rsidRPr="00506C26">
        <w:rPr>
          <w:rFonts w:ascii="Arial" w:eastAsia="Arial" w:hAnsi="Arial" w:cs="Arial"/>
          <w:b/>
          <w:bCs/>
          <w:iCs/>
        </w:rPr>
        <w:tab/>
      </w:r>
    </w:p>
    <w:p w14:paraId="64723CDC" w14:textId="77777777" w:rsidR="00506C26" w:rsidRPr="00506C26" w:rsidRDefault="00506C26" w:rsidP="00506C26">
      <w:pPr>
        <w:spacing w:after="0" w:line="276" w:lineRule="auto"/>
        <w:rPr>
          <w:rFonts w:ascii="Arial" w:eastAsia="Arial" w:hAnsi="Arial" w:cs="Arial"/>
          <w:b/>
          <w:noProof/>
          <w:color w:val="4AAB27"/>
          <w:sz w:val="24"/>
        </w:rPr>
      </w:pPr>
      <w:r w:rsidRPr="00506C26">
        <w:rPr>
          <w:rFonts w:ascii="Arial" w:eastAsia="Arial" w:hAnsi="Arial" w:cs="Arial"/>
          <w:b/>
          <w:noProof/>
          <w:color w:val="4AAB27"/>
          <w:sz w:val="24"/>
        </w:rPr>
        <w:t>TUESDAY, April 28</w:t>
      </w:r>
      <w:r w:rsidRPr="00506C26">
        <w:rPr>
          <w:rFonts w:ascii="Arial" w:eastAsia="Arial" w:hAnsi="Arial" w:cs="Arial"/>
          <w:b/>
          <w:noProof/>
          <w:color w:val="4AAB27"/>
          <w:sz w:val="24"/>
          <w:vertAlign w:val="superscript"/>
        </w:rPr>
        <w:t>th</w:t>
      </w:r>
    </w:p>
    <w:p w14:paraId="0D95BDC2" w14:textId="77777777" w:rsidR="00506C26" w:rsidRPr="00506C26" w:rsidRDefault="00506C26" w:rsidP="00506C26">
      <w:pPr>
        <w:spacing w:after="0" w:line="276" w:lineRule="auto"/>
        <w:rPr>
          <w:rFonts w:ascii="Arial" w:eastAsia="Arial" w:hAnsi="Arial" w:cs="Arial"/>
          <w:b/>
          <w:noProof/>
          <w:color w:val="4AAB27"/>
          <w:sz w:val="24"/>
        </w:rPr>
      </w:pPr>
    </w:p>
    <w:p w14:paraId="449D7C4A" w14:textId="77777777" w:rsidR="00506C26" w:rsidRPr="00506C26" w:rsidRDefault="00506C26" w:rsidP="00506C26">
      <w:pPr>
        <w:spacing w:after="0" w:line="276" w:lineRule="auto"/>
        <w:rPr>
          <w:rFonts w:ascii="Arial" w:eastAsia="Arial" w:hAnsi="Arial" w:cs="Arial"/>
          <w:b/>
          <w:bCs/>
          <w:iCs/>
          <w:color w:val="4AAB27"/>
        </w:rPr>
      </w:pPr>
      <w:bookmarkStart w:id="2" w:name="_Hlk37062797"/>
      <w:r w:rsidRPr="00506C26">
        <w:rPr>
          <w:rFonts w:ascii="Arial" w:eastAsia="Arial" w:hAnsi="Arial" w:cs="Arial"/>
          <w:b/>
          <w:bCs/>
        </w:rPr>
        <w:t>12 Noon-1:00pm</w:t>
      </w:r>
      <w:r w:rsidRPr="00506C26">
        <w:rPr>
          <w:rFonts w:ascii="Arial" w:eastAsia="Arial" w:hAnsi="Arial" w:cs="Arial"/>
          <w:b/>
          <w:bCs/>
        </w:rPr>
        <w:tab/>
      </w:r>
      <w:r w:rsidRPr="00506C26">
        <w:rPr>
          <w:rFonts w:ascii="Arial" w:eastAsia="Arial" w:hAnsi="Arial" w:cs="Arial"/>
          <w:b/>
          <w:bCs/>
        </w:rPr>
        <w:tab/>
      </w:r>
      <w:r w:rsidRPr="00506C26">
        <w:rPr>
          <w:rFonts w:ascii="Arial" w:eastAsia="Arial" w:hAnsi="Arial" w:cs="Arial"/>
          <w:b/>
          <w:bCs/>
          <w:iCs/>
          <w:color w:val="4AAB27"/>
        </w:rPr>
        <w:t>FOOD OF THE FUTURE</w:t>
      </w:r>
    </w:p>
    <w:p w14:paraId="68B6014A" w14:textId="77777777" w:rsidR="00506C26" w:rsidRPr="00506C26" w:rsidRDefault="00506C26" w:rsidP="00506C26">
      <w:pPr>
        <w:spacing w:after="0" w:line="276" w:lineRule="auto"/>
        <w:ind w:left="2160" w:firstLine="720"/>
        <w:rPr>
          <w:rFonts w:ascii="Arial" w:eastAsia="Arial" w:hAnsi="Arial" w:cs="Arial"/>
          <w:iCs/>
        </w:rPr>
      </w:pPr>
      <w:r w:rsidRPr="00506C26">
        <w:rPr>
          <w:rFonts w:ascii="Arial" w:eastAsia="Arial" w:hAnsi="Arial" w:cs="Arial"/>
          <w:b/>
          <w:bCs/>
          <w:iCs/>
        </w:rPr>
        <w:t>The Savvy Dietitian's Guide to Modern Agriculture</w:t>
      </w:r>
      <w:r w:rsidRPr="00506C26">
        <w:rPr>
          <w:rFonts w:ascii="Arial" w:eastAsia="Arial" w:hAnsi="Arial" w:cs="Arial"/>
          <w:iCs/>
        </w:rPr>
        <w:t xml:space="preserve"> </w:t>
      </w:r>
    </w:p>
    <w:p w14:paraId="295C6EFE" w14:textId="77777777" w:rsidR="00506C26" w:rsidRPr="00506C26" w:rsidRDefault="00506C26" w:rsidP="00506C26">
      <w:pPr>
        <w:spacing w:after="0" w:line="276" w:lineRule="auto"/>
        <w:ind w:left="2160" w:firstLine="720"/>
        <w:rPr>
          <w:rFonts w:ascii="Arial" w:eastAsia="Arial" w:hAnsi="Arial" w:cs="Arial"/>
          <w:i/>
        </w:rPr>
      </w:pPr>
      <w:r w:rsidRPr="00506C26">
        <w:rPr>
          <w:rFonts w:ascii="Arial" w:eastAsia="Arial" w:hAnsi="Arial" w:cs="Arial"/>
          <w:i/>
        </w:rPr>
        <w:t>Amy Myrdal Miller, MS, RD, FAND</w:t>
      </w:r>
    </w:p>
    <w:p w14:paraId="5A1ACA75" w14:textId="77777777" w:rsidR="00506C26" w:rsidRPr="00506C26" w:rsidRDefault="00506C26" w:rsidP="00506C26">
      <w:pPr>
        <w:spacing w:after="0" w:line="276" w:lineRule="auto"/>
        <w:ind w:left="2880"/>
        <w:rPr>
          <w:rFonts w:ascii="Arial" w:eastAsia="Arial" w:hAnsi="Arial" w:cs="Arial"/>
          <w:i/>
        </w:rPr>
      </w:pPr>
      <w:r w:rsidRPr="00506C26">
        <w:rPr>
          <w:rFonts w:ascii="Arial" w:eastAsia="Arial" w:hAnsi="Arial" w:cs="Arial"/>
          <w:i/>
        </w:rPr>
        <w:t>SPONSORED BY: The National Cattlemen’s Beef Association and the Minnesota Beef Council</w:t>
      </w:r>
    </w:p>
    <w:bookmarkEnd w:id="2"/>
    <w:p w14:paraId="50D5CF95" w14:textId="77777777" w:rsidR="00506C26" w:rsidRPr="00506C26" w:rsidRDefault="00506C26" w:rsidP="00506C26">
      <w:pPr>
        <w:spacing w:after="0" w:line="276" w:lineRule="auto"/>
        <w:ind w:left="2160"/>
        <w:rPr>
          <w:rFonts w:ascii="Arial" w:eastAsia="Arial" w:hAnsi="Arial" w:cs="Arial"/>
          <w:i/>
        </w:rPr>
      </w:pPr>
    </w:p>
    <w:p w14:paraId="3589623E"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 xml:space="preserve">Many people love the romanticized “red barn” view of agriculture where a farmer and his wife stand with their beautiful children near their perfect red barn with a few docile cows grazing in a lush, green pasture in the background. But this view of agriculture doesn’t fit with the realities of modern agriculture, much of which relies on technology-driven tools and tough business decisions to successfully compete in a global marketplace. </w:t>
      </w:r>
    </w:p>
    <w:p w14:paraId="728AB990" w14:textId="77777777" w:rsidR="00506C26" w:rsidRPr="00506C26" w:rsidRDefault="00506C26" w:rsidP="00506C26">
      <w:pPr>
        <w:spacing w:after="0" w:line="276" w:lineRule="auto"/>
        <w:rPr>
          <w:rFonts w:ascii="Arial" w:eastAsia="Arial" w:hAnsi="Arial" w:cs="Arial"/>
          <w:iCs/>
        </w:rPr>
      </w:pPr>
    </w:p>
    <w:p w14:paraId="4EFDCFBC"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The talk is designed to help dietitians address complex issues related to sustainable food production with a better understanding of the business of modern agriculture, and a greater appreciation of the pressures farmers and ranchers are facing from consumer demands that may have significant consequences on the availability and affordability of food in this country.</w:t>
      </w:r>
    </w:p>
    <w:p w14:paraId="7A17340A" w14:textId="77777777" w:rsidR="00506C26" w:rsidRPr="00506C26" w:rsidRDefault="00506C26" w:rsidP="00506C26">
      <w:pPr>
        <w:spacing w:after="0" w:line="276" w:lineRule="auto"/>
        <w:rPr>
          <w:rFonts w:ascii="Arial" w:eastAsia="Arial" w:hAnsi="Arial" w:cs="Arial"/>
          <w:iCs/>
        </w:rPr>
      </w:pPr>
    </w:p>
    <w:p w14:paraId="67344E2E" w14:textId="77777777" w:rsidR="00506C26" w:rsidRPr="00506C26" w:rsidRDefault="00506C26" w:rsidP="00506C26">
      <w:pPr>
        <w:spacing w:after="0" w:line="276" w:lineRule="auto"/>
        <w:rPr>
          <w:rFonts w:ascii="Arial" w:eastAsia="Arial" w:hAnsi="Arial" w:cs="Arial"/>
          <w:b/>
          <w:bCs/>
          <w:iCs/>
        </w:rPr>
      </w:pPr>
      <w:r w:rsidRPr="00506C26">
        <w:rPr>
          <w:rFonts w:ascii="Arial" w:eastAsia="Arial" w:hAnsi="Arial" w:cs="Arial"/>
          <w:b/>
          <w:bCs/>
        </w:rPr>
        <w:t>5:30-6:30pm</w:t>
      </w:r>
      <w:r w:rsidRPr="00506C26">
        <w:rPr>
          <w:rFonts w:ascii="Arial" w:eastAsia="Arial" w:hAnsi="Arial" w:cs="Arial"/>
          <w:b/>
          <w:bCs/>
        </w:rPr>
        <w:tab/>
      </w:r>
      <w:r w:rsidRPr="00506C26">
        <w:rPr>
          <w:rFonts w:ascii="Arial" w:eastAsia="Arial" w:hAnsi="Arial" w:cs="Arial"/>
          <w:b/>
          <w:bCs/>
        </w:rPr>
        <w:tab/>
      </w:r>
      <w:r w:rsidRPr="00506C26">
        <w:rPr>
          <w:rFonts w:ascii="Arial" w:eastAsia="Arial" w:hAnsi="Arial" w:cs="Arial"/>
          <w:b/>
          <w:bCs/>
        </w:rPr>
        <w:tab/>
      </w:r>
      <w:r w:rsidRPr="00506C26">
        <w:rPr>
          <w:rFonts w:ascii="Arial" w:eastAsia="Arial" w:hAnsi="Arial" w:cs="Arial"/>
          <w:b/>
          <w:bCs/>
          <w:iCs/>
        </w:rPr>
        <w:t>Public Policy “Happy Hour”</w:t>
      </w:r>
    </w:p>
    <w:p w14:paraId="5CA81FF0" w14:textId="77777777" w:rsidR="00506C26" w:rsidRPr="00506C26" w:rsidRDefault="00506C26" w:rsidP="00506C26">
      <w:pPr>
        <w:spacing w:after="0" w:line="276" w:lineRule="auto"/>
        <w:rPr>
          <w:rFonts w:ascii="Arial" w:eastAsia="Arial" w:hAnsi="Arial" w:cs="Arial"/>
          <w:b/>
          <w:bCs/>
          <w:iCs/>
        </w:rPr>
      </w:pPr>
      <w:r w:rsidRPr="00506C26">
        <w:rPr>
          <w:rFonts w:ascii="Arial" w:eastAsia="Arial" w:hAnsi="Arial" w:cs="Arial"/>
          <w:b/>
          <w:bCs/>
          <w:iCs/>
        </w:rPr>
        <w:tab/>
      </w:r>
      <w:r w:rsidRPr="00506C26">
        <w:rPr>
          <w:rFonts w:ascii="Arial" w:eastAsia="Arial" w:hAnsi="Arial" w:cs="Arial"/>
          <w:b/>
          <w:bCs/>
          <w:iCs/>
        </w:rPr>
        <w:tab/>
      </w:r>
      <w:r w:rsidRPr="00506C26">
        <w:rPr>
          <w:rFonts w:ascii="Arial" w:eastAsia="Arial" w:hAnsi="Arial" w:cs="Arial"/>
          <w:b/>
          <w:bCs/>
          <w:iCs/>
        </w:rPr>
        <w:tab/>
      </w:r>
      <w:r w:rsidRPr="00506C26">
        <w:rPr>
          <w:rFonts w:ascii="Arial" w:eastAsia="Arial" w:hAnsi="Arial" w:cs="Arial"/>
          <w:b/>
          <w:bCs/>
          <w:iCs/>
        </w:rPr>
        <w:tab/>
        <w:t>Updates and Live Q&amp;A</w:t>
      </w:r>
    </w:p>
    <w:p w14:paraId="38DE233D" w14:textId="77777777" w:rsidR="00506C26" w:rsidRPr="00506C26" w:rsidRDefault="00506C26" w:rsidP="00506C26">
      <w:pPr>
        <w:spacing w:after="0" w:line="276" w:lineRule="auto"/>
        <w:rPr>
          <w:rFonts w:ascii="Arial" w:eastAsia="Arial" w:hAnsi="Arial" w:cs="Arial"/>
          <w:i/>
          <w:color w:val="4AAB27"/>
        </w:rPr>
      </w:pPr>
      <w:r w:rsidRPr="00506C26">
        <w:rPr>
          <w:rFonts w:ascii="Arial" w:eastAsia="Arial" w:hAnsi="Arial" w:cs="Arial"/>
          <w:b/>
          <w:bCs/>
          <w:iCs/>
        </w:rPr>
        <w:tab/>
      </w:r>
      <w:r w:rsidRPr="00506C26">
        <w:rPr>
          <w:rFonts w:ascii="Arial" w:eastAsia="Arial" w:hAnsi="Arial" w:cs="Arial"/>
          <w:b/>
          <w:bCs/>
          <w:iCs/>
        </w:rPr>
        <w:tab/>
      </w:r>
      <w:r w:rsidRPr="00506C26">
        <w:rPr>
          <w:rFonts w:ascii="Arial" w:eastAsia="Arial" w:hAnsi="Arial" w:cs="Arial"/>
          <w:b/>
          <w:bCs/>
          <w:iCs/>
        </w:rPr>
        <w:tab/>
      </w:r>
      <w:r w:rsidRPr="00506C26">
        <w:rPr>
          <w:rFonts w:ascii="Arial" w:eastAsia="Arial" w:hAnsi="Arial" w:cs="Arial"/>
          <w:b/>
          <w:bCs/>
          <w:iCs/>
        </w:rPr>
        <w:tab/>
      </w:r>
      <w:r w:rsidRPr="00506C26">
        <w:rPr>
          <w:rFonts w:ascii="Arial" w:eastAsia="Arial" w:hAnsi="Arial" w:cs="Arial"/>
          <w:i/>
        </w:rPr>
        <w:t>Tessa Lasswell, MPH, RD, LD, Moderator</w:t>
      </w:r>
    </w:p>
    <w:p w14:paraId="3CFAA7F6"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b/>
          <w:bCs/>
          <w:iCs/>
          <w:color w:val="4AAB27"/>
        </w:rPr>
        <w:tab/>
      </w:r>
      <w:r w:rsidRPr="00506C26">
        <w:rPr>
          <w:rFonts w:ascii="Arial" w:eastAsia="Arial" w:hAnsi="Arial" w:cs="Arial"/>
          <w:b/>
          <w:bCs/>
          <w:iCs/>
          <w:color w:val="4AAB27"/>
        </w:rPr>
        <w:tab/>
      </w:r>
      <w:r w:rsidRPr="00506C26">
        <w:rPr>
          <w:rFonts w:ascii="Arial" w:eastAsia="Arial" w:hAnsi="Arial" w:cs="Arial"/>
          <w:b/>
          <w:bCs/>
          <w:iCs/>
          <w:color w:val="4AAB27"/>
        </w:rPr>
        <w:tab/>
      </w:r>
      <w:r w:rsidRPr="00506C26">
        <w:rPr>
          <w:rFonts w:ascii="Arial" w:eastAsia="Arial" w:hAnsi="Arial" w:cs="Arial"/>
          <w:b/>
          <w:bCs/>
          <w:iCs/>
          <w:color w:val="4AAB27"/>
        </w:rPr>
        <w:tab/>
      </w:r>
      <w:r w:rsidRPr="00506C26">
        <w:rPr>
          <w:rFonts w:ascii="Arial" w:eastAsia="Arial" w:hAnsi="Arial" w:cs="Arial"/>
          <w:iCs/>
        </w:rPr>
        <w:t xml:space="preserve">Hear the latest from our public policy experts about what is </w:t>
      </w:r>
    </w:p>
    <w:p w14:paraId="770A692C" w14:textId="77777777" w:rsidR="00506C26" w:rsidRPr="00506C26" w:rsidRDefault="00506C26" w:rsidP="00506C26">
      <w:pPr>
        <w:spacing w:after="0" w:line="276" w:lineRule="auto"/>
        <w:ind w:left="2160" w:firstLine="720"/>
        <w:rPr>
          <w:rFonts w:ascii="Arial" w:eastAsia="Arial" w:hAnsi="Arial" w:cs="Arial"/>
          <w:iCs/>
        </w:rPr>
      </w:pPr>
      <w:r w:rsidRPr="00506C26">
        <w:rPr>
          <w:rFonts w:ascii="Arial" w:eastAsia="Arial" w:hAnsi="Arial" w:cs="Arial"/>
          <w:iCs/>
        </w:rPr>
        <w:t>happening at the local and national levels. FREE!</w:t>
      </w:r>
    </w:p>
    <w:p w14:paraId="6571B0E6" w14:textId="77777777" w:rsidR="00506C26" w:rsidRPr="00506C26" w:rsidRDefault="00506C26" w:rsidP="00506C26">
      <w:pPr>
        <w:spacing w:after="0" w:line="276" w:lineRule="auto"/>
        <w:ind w:left="2160" w:firstLine="720"/>
        <w:rPr>
          <w:rFonts w:ascii="Arial" w:eastAsia="Arial" w:hAnsi="Arial" w:cs="Arial"/>
          <w:iCs/>
          <w:color w:val="4AAB27"/>
        </w:rPr>
      </w:pPr>
    </w:p>
    <w:p w14:paraId="559C4165" w14:textId="77777777" w:rsidR="00506C26" w:rsidRPr="00506C26" w:rsidRDefault="00506C26" w:rsidP="00506C26">
      <w:pPr>
        <w:spacing w:after="200" w:line="276" w:lineRule="auto"/>
        <w:rPr>
          <w:rFonts w:ascii="Arial" w:eastAsia="Arial" w:hAnsi="Arial" w:cs="Arial"/>
          <w:b/>
          <w:bCs/>
        </w:rPr>
      </w:pPr>
    </w:p>
    <w:p w14:paraId="2EADF0B2" w14:textId="77777777" w:rsidR="00506C26" w:rsidRDefault="00506C26" w:rsidP="00506C26">
      <w:pPr>
        <w:spacing w:after="0" w:line="276" w:lineRule="auto"/>
        <w:rPr>
          <w:rFonts w:ascii="Arial" w:eastAsia="Arial" w:hAnsi="Arial" w:cs="Arial"/>
          <w:b/>
          <w:noProof/>
          <w:color w:val="4AAB27"/>
          <w:sz w:val="24"/>
        </w:rPr>
      </w:pPr>
    </w:p>
    <w:p w14:paraId="74EAFE02" w14:textId="77777777" w:rsidR="00506C26" w:rsidRDefault="00506C26" w:rsidP="00506C26">
      <w:pPr>
        <w:spacing w:after="0" w:line="276" w:lineRule="auto"/>
        <w:rPr>
          <w:rFonts w:ascii="Arial" w:eastAsia="Arial" w:hAnsi="Arial" w:cs="Arial"/>
          <w:b/>
          <w:noProof/>
          <w:color w:val="4AAB27"/>
          <w:sz w:val="24"/>
        </w:rPr>
      </w:pPr>
    </w:p>
    <w:p w14:paraId="3531DC2D" w14:textId="77777777" w:rsidR="00506C26" w:rsidRDefault="00506C26" w:rsidP="00506C26">
      <w:pPr>
        <w:spacing w:after="0" w:line="276" w:lineRule="auto"/>
        <w:rPr>
          <w:rFonts w:ascii="Arial" w:eastAsia="Arial" w:hAnsi="Arial" w:cs="Arial"/>
          <w:b/>
          <w:noProof/>
          <w:color w:val="4AAB27"/>
          <w:sz w:val="24"/>
        </w:rPr>
      </w:pPr>
    </w:p>
    <w:p w14:paraId="0FB609BC" w14:textId="77777777" w:rsidR="00506C26" w:rsidRDefault="00506C26" w:rsidP="00506C26">
      <w:pPr>
        <w:spacing w:after="0" w:line="276" w:lineRule="auto"/>
        <w:rPr>
          <w:rFonts w:ascii="Arial" w:eastAsia="Arial" w:hAnsi="Arial" w:cs="Arial"/>
          <w:b/>
          <w:noProof/>
          <w:color w:val="4AAB27"/>
          <w:sz w:val="24"/>
        </w:rPr>
      </w:pPr>
    </w:p>
    <w:p w14:paraId="7E503356" w14:textId="77777777" w:rsidR="00506C26" w:rsidRDefault="00506C26" w:rsidP="00506C26">
      <w:pPr>
        <w:spacing w:after="0" w:line="276" w:lineRule="auto"/>
        <w:rPr>
          <w:rFonts w:ascii="Arial" w:eastAsia="Arial" w:hAnsi="Arial" w:cs="Arial"/>
          <w:b/>
          <w:noProof/>
          <w:color w:val="4AAB27"/>
          <w:sz w:val="24"/>
        </w:rPr>
      </w:pPr>
    </w:p>
    <w:p w14:paraId="39FBF2FE" w14:textId="77777777" w:rsidR="00506C26" w:rsidRDefault="00506C26" w:rsidP="00506C26">
      <w:pPr>
        <w:spacing w:after="0" w:line="276" w:lineRule="auto"/>
        <w:rPr>
          <w:rFonts w:ascii="Arial" w:eastAsia="Arial" w:hAnsi="Arial" w:cs="Arial"/>
          <w:b/>
          <w:noProof/>
          <w:color w:val="4AAB27"/>
          <w:sz w:val="24"/>
        </w:rPr>
      </w:pPr>
    </w:p>
    <w:p w14:paraId="6685915C" w14:textId="65CE64BF" w:rsidR="00506C26" w:rsidRPr="00506C26" w:rsidRDefault="00506C26" w:rsidP="00506C26">
      <w:pPr>
        <w:spacing w:after="0" w:line="276" w:lineRule="auto"/>
        <w:rPr>
          <w:rFonts w:ascii="Arial" w:eastAsia="Arial" w:hAnsi="Arial" w:cs="Arial"/>
          <w:b/>
          <w:noProof/>
          <w:color w:val="4AAB27"/>
          <w:sz w:val="24"/>
        </w:rPr>
      </w:pPr>
      <w:r w:rsidRPr="00506C26">
        <w:rPr>
          <w:rFonts w:ascii="Arial" w:eastAsia="Arial" w:hAnsi="Arial" w:cs="Arial"/>
          <w:b/>
          <w:noProof/>
          <w:color w:val="4AAB27"/>
          <w:sz w:val="24"/>
        </w:rPr>
        <w:lastRenderedPageBreak/>
        <w:t>WEDNESDAY, April 29</w:t>
      </w:r>
      <w:r w:rsidRPr="00506C26">
        <w:rPr>
          <w:rFonts w:ascii="Arial" w:eastAsia="Arial" w:hAnsi="Arial" w:cs="Arial"/>
          <w:b/>
          <w:noProof/>
          <w:color w:val="4AAB27"/>
          <w:sz w:val="24"/>
          <w:vertAlign w:val="superscript"/>
        </w:rPr>
        <w:t>th</w:t>
      </w:r>
    </w:p>
    <w:p w14:paraId="2D26762D" w14:textId="77777777" w:rsidR="00506C26" w:rsidRPr="00506C26" w:rsidRDefault="00506C26" w:rsidP="00506C26">
      <w:pPr>
        <w:spacing w:after="0" w:line="276" w:lineRule="auto"/>
        <w:rPr>
          <w:rFonts w:ascii="Arial" w:eastAsia="Arial" w:hAnsi="Arial" w:cs="Arial"/>
          <w:b/>
          <w:noProof/>
          <w:color w:val="4AAB27"/>
          <w:sz w:val="24"/>
        </w:rPr>
      </w:pPr>
    </w:p>
    <w:p w14:paraId="37906A93" w14:textId="77777777" w:rsidR="00506C26" w:rsidRPr="00506C26" w:rsidRDefault="00506C26" w:rsidP="00506C26">
      <w:pPr>
        <w:spacing w:after="0" w:line="276" w:lineRule="auto"/>
        <w:rPr>
          <w:rFonts w:ascii="Arial" w:eastAsia="Arial" w:hAnsi="Arial" w:cs="Arial"/>
          <w:b/>
          <w:bCs/>
          <w:iCs/>
        </w:rPr>
      </w:pPr>
      <w:r w:rsidRPr="00506C26">
        <w:rPr>
          <w:rFonts w:ascii="Arial" w:eastAsia="Arial" w:hAnsi="Arial" w:cs="Arial"/>
          <w:b/>
          <w:bCs/>
        </w:rPr>
        <w:t>9:00-10:00am</w:t>
      </w:r>
      <w:r w:rsidRPr="00506C26">
        <w:rPr>
          <w:rFonts w:ascii="Arial" w:eastAsia="Arial" w:hAnsi="Arial" w:cs="Arial"/>
          <w:b/>
          <w:bCs/>
        </w:rPr>
        <w:tab/>
      </w:r>
      <w:r w:rsidRPr="00506C26">
        <w:rPr>
          <w:rFonts w:ascii="Arial" w:eastAsia="Arial" w:hAnsi="Arial" w:cs="Arial"/>
          <w:b/>
          <w:bCs/>
        </w:rPr>
        <w:tab/>
      </w:r>
      <w:r w:rsidRPr="00506C26">
        <w:rPr>
          <w:rFonts w:ascii="Arial" w:eastAsia="Arial" w:hAnsi="Arial" w:cs="Arial"/>
          <w:b/>
          <w:bCs/>
        </w:rPr>
        <w:tab/>
      </w:r>
      <w:r w:rsidRPr="00506C26">
        <w:rPr>
          <w:rFonts w:ascii="Arial" w:eastAsia="Arial" w:hAnsi="Arial" w:cs="Arial"/>
          <w:b/>
          <w:bCs/>
          <w:iCs/>
          <w:color w:val="4AAB27"/>
        </w:rPr>
        <w:t>CLINICAL</w:t>
      </w:r>
    </w:p>
    <w:p w14:paraId="3A555528" w14:textId="77777777" w:rsidR="00506C26" w:rsidRPr="00506C26" w:rsidRDefault="00506C26" w:rsidP="00506C26">
      <w:pPr>
        <w:spacing w:after="0" w:line="276" w:lineRule="auto"/>
        <w:ind w:left="2160" w:firstLine="720"/>
        <w:rPr>
          <w:rFonts w:ascii="Arial" w:eastAsia="Arial" w:hAnsi="Arial" w:cs="Arial"/>
          <w:b/>
          <w:bCs/>
          <w:iCs/>
        </w:rPr>
      </w:pPr>
      <w:r w:rsidRPr="00506C26">
        <w:rPr>
          <w:rFonts w:ascii="Arial" w:eastAsia="Arial" w:hAnsi="Arial" w:cs="Arial"/>
          <w:b/>
          <w:bCs/>
          <w:iCs/>
        </w:rPr>
        <w:t>Blenderized Tube Feeding - More than Just a Fad</w:t>
      </w:r>
    </w:p>
    <w:p w14:paraId="76B0AB81" w14:textId="77777777" w:rsidR="00506C26" w:rsidRPr="00506C26" w:rsidRDefault="00506C26" w:rsidP="00506C26">
      <w:pPr>
        <w:spacing w:after="0" w:line="276" w:lineRule="auto"/>
        <w:ind w:left="2160" w:firstLine="720"/>
        <w:rPr>
          <w:rFonts w:ascii="Arial" w:eastAsia="Arial" w:hAnsi="Arial" w:cs="Arial"/>
          <w:i/>
        </w:rPr>
      </w:pPr>
      <w:r w:rsidRPr="00506C26">
        <w:rPr>
          <w:rFonts w:ascii="Arial" w:eastAsia="Arial" w:hAnsi="Arial" w:cs="Arial"/>
          <w:i/>
        </w:rPr>
        <w:t>Kristen Reiman, RD, LMNT</w:t>
      </w:r>
    </w:p>
    <w:p w14:paraId="72B07B1B" w14:textId="77777777" w:rsidR="00506C26" w:rsidRPr="00506C26" w:rsidRDefault="00506C26" w:rsidP="00506C26">
      <w:pPr>
        <w:spacing w:after="0" w:line="276" w:lineRule="auto"/>
        <w:rPr>
          <w:rFonts w:ascii="Arial" w:eastAsia="Arial" w:hAnsi="Arial" w:cs="Arial"/>
          <w:i/>
        </w:rPr>
      </w:pPr>
    </w:p>
    <w:p w14:paraId="776FB5C3"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Usage of blended tube feeds continues to increase in popularity, across all patient demographics. This type of feeding entails foods and liquids blended and given via enteral feeding tube. This may be in place of, in addition to, or in combination with commercially available formulas. There are benefits and risks involved with this type of feeding and dietitians are the best resource for guiding patients and caregivers in choosing appropriate foods for a balanced diet and preventing complications. This session will equip participants in identification of appropriate candidates as well as strategies for creation and implementation of blenderized feeds.</w:t>
      </w:r>
    </w:p>
    <w:p w14:paraId="139CFCE4" w14:textId="77777777" w:rsidR="00506C26" w:rsidRPr="00506C26" w:rsidRDefault="00506C26" w:rsidP="00506C26">
      <w:pPr>
        <w:spacing w:after="0" w:line="276" w:lineRule="auto"/>
        <w:rPr>
          <w:rFonts w:ascii="Arial" w:eastAsia="Arial" w:hAnsi="Arial" w:cs="Arial"/>
          <w:iCs/>
        </w:rPr>
      </w:pPr>
    </w:p>
    <w:p w14:paraId="089E84D5" w14:textId="77777777" w:rsidR="00506C26" w:rsidRPr="00506C26" w:rsidRDefault="00506C26" w:rsidP="00506C26">
      <w:pPr>
        <w:spacing w:after="0" w:line="240" w:lineRule="auto"/>
        <w:rPr>
          <w:rFonts w:ascii="Arial" w:eastAsia="Arial" w:hAnsi="Arial" w:cs="Arial"/>
          <w:b/>
        </w:rPr>
      </w:pPr>
    </w:p>
    <w:p w14:paraId="445A963A" w14:textId="77777777" w:rsidR="00506C26" w:rsidRPr="00506C26" w:rsidRDefault="00506C26" w:rsidP="00506C26">
      <w:pPr>
        <w:spacing w:after="0" w:line="276" w:lineRule="auto"/>
        <w:rPr>
          <w:rFonts w:ascii="Arial" w:eastAsia="Arial" w:hAnsi="Arial" w:cs="Arial"/>
          <w:b/>
          <w:bCs/>
          <w:iCs/>
          <w:color w:val="4AAB27"/>
        </w:rPr>
      </w:pPr>
      <w:r w:rsidRPr="00506C26">
        <w:rPr>
          <w:rFonts w:ascii="Arial" w:eastAsia="Arial" w:hAnsi="Arial" w:cs="Arial"/>
          <w:b/>
        </w:rPr>
        <w:t>12 Noon-1:00pm</w:t>
      </w:r>
      <w:r w:rsidRPr="00506C26">
        <w:rPr>
          <w:rFonts w:ascii="Arial" w:eastAsia="Arial" w:hAnsi="Arial" w:cs="Arial"/>
          <w:b/>
        </w:rPr>
        <w:tab/>
      </w:r>
      <w:r w:rsidRPr="00506C26">
        <w:rPr>
          <w:rFonts w:ascii="Arial" w:eastAsia="Arial" w:hAnsi="Arial" w:cs="Arial"/>
          <w:b/>
        </w:rPr>
        <w:tab/>
      </w:r>
      <w:r w:rsidRPr="00506C26">
        <w:rPr>
          <w:rFonts w:ascii="Arial" w:eastAsia="Arial" w:hAnsi="Arial" w:cs="Arial"/>
          <w:b/>
          <w:bCs/>
          <w:iCs/>
          <w:color w:val="4AAB27"/>
        </w:rPr>
        <w:t>PROFESSIONAL DEVELOPMENT</w:t>
      </w:r>
    </w:p>
    <w:p w14:paraId="62420769" w14:textId="77777777" w:rsidR="00506C26" w:rsidRPr="00506C26" w:rsidRDefault="00506C26" w:rsidP="00506C26">
      <w:pPr>
        <w:spacing w:after="0" w:line="276" w:lineRule="auto"/>
        <w:ind w:left="2160" w:firstLine="720"/>
        <w:rPr>
          <w:rFonts w:ascii="Arial" w:eastAsia="Arial" w:hAnsi="Arial" w:cs="Arial"/>
          <w:b/>
          <w:bCs/>
          <w:iCs/>
        </w:rPr>
      </w:pPr>
      <w:r w:rsidRPr="00506C26">
        <w:rPr>
          <w:rFonts w:ascii="Arial" w:eastAsia="Arial" w:hAnsi="Arial" w:cs="Arial"/>
          <w:b/>
          <w:bCs/>
          <w:iCs/>
        </w:rPr>
        <w:t xml:space="preserve">Turning Your Contacts Into Contracts – Landing Profitable </w:t>
      </w:r>
    </w:p>
    <w:p w14:paraId="1A2326E8" w14:textId="77777777" w:rsidR="00506C26" w:rsidRPr="00506C26" w:rsidRDefault="00506C26" w:rsidP="00506C26">
      <w:pPr>
        <w:spacing w:after="0" w:line="276" w:lineRule="auto"/>
        <w:ind w:left="2160" w:firstLine="720"/>
        <w:rPr>
          <w:rFonts w:ascii="Arial" w:eastAsia="Arial" w:hAnsi="Arial" w:cs="Arial"/>
          <w:b/>
          <w:bCs/>
          <w:iCs/>
        </w:rPr>
      </w:pPr>
      <w:r w:rsidRPr="00506C26">
        <w:rPr>
          <w:rFonts w:ascii="Arial" w:eastAsia="Arial" w:hAnsi="Arial" w:cs="Arial"/>
          <w:b/>
          <w:bCs/>
          <w:iCs/>
        </w:rPr>
        <w:t>Wellness Opportunities</w:t>
      </w:r>
    </w:p>
    <w:p w14:paraId="51984B00" w14:textId="77777777" w:rsidR="00506C26" w:rsidRPr="00506C26" w:rsidRDefault="00506C26" w:rsidP="00506C26">
      <w:pPr>
        <w:spacing w:after="0" w:line="276" w:lineRule="auto"/>
        <w:ind w:left="2160" w:firstLine="720"/>
        <w:rPr>
          <w:rFonts w:ascii="Arial" w:eastAsia="Arial" w:hAnsi="Arial" w:cs="Arial"/>
          <w:i/>
        </w:rPr>
      </w:pPr>
      <w:r w:rsidRPr="00506C26">
        <w:rPr>
          <w:rFonts w:ascii="Arial" w:eastAsia="Arial" w:hAnsi="Arial" w:cs="Arial"/>
          <w:i/>
        </w:rPr>
        <w:t>Judith “Judes” Scharman Draughon, MS, RDN, LD</w:t>
      </w:r>
    </w:p>
    <w:p w14:paraId="5A822C18" w14:textId="77777777" w:rsidR="00506C26" w:rsidRPr="00506C26" w:rsidRDefault="00506C26" w:rsidP="00506C26">
      <w:pPr>
        <w:spacing w:after="0" w:line="276" w:lineRule="auto"/>
        <w:ind w:left="1440" w:firstLine="720"/>
        <w:rPr>
          <w:rFonts w:ascii="Arial" w:eastAsia="Arial" w:hAnsi="Arial" w:cs="Arial"/>
          <w:i/>
        </w:rPr>
      </w:pPr>
    </w:p>
    <w:p w14:paraId="4EE2808A" w14:textId="77777777" w:rsidR="00506C26" w:rsidRPr="00506C26" w:rsidRDefault="00506C26" w:rsidP="00506C26">
      <w:pPr>
        <w:spacing w:after="0" w:line="276" w:lineRule="auto"/>
        <w:rPr>
          <w:rFonts w:ascii="Arial" w:eastAsia="Arial" w:hAnsi="Arial" w:cs="Arial"/>
          <w:b/>
          <w:noProof/>
          <w:color w:val="4AAB27"/>
          <w:sz w:val="24"/>
        </w:rPr>
      </w:pPr>
      <w:r w:rsidRPr="00506C26">
        <w:rPr>
          <w:rFonts w:ascii="Arial" w:eastAsia="Arial" w:hAnsi="Arial" w:cs="Arial"/>
          <w:iCs/>
        </w:rPr>
        <w:t>The wellness industry is currently a $4.2 trillion industry! Are you an entrepreneurial-minded RDN who wants to generate revenue from wellness contracts for yourself or your employer? There is ample opportunity for RDNs to approach businesses, organizations, and groups that will benefit from your evidence-based programming, as they seek interventions for their employees or members. RDNs frequently believe that if they aren’t working in a formal wellness setting, they are unable to launch a wellness initiative. You need not have a formal program – opportunities include presentations, culinary demos, one-on-ones, grocery tours, contributing to a newsletter or blog, and more. Take advantage before non-RDNs get there first. Learn how to pitch, close the sale, deliver and evaluate success, gain repeat business, and more. Turn contacts into contracts!</w:t>
      </w:r>
      <w:r w:rsidRPr="00506C26">
        <w:rPr>
          <w:rFonts w:ascii="Arial" w:eastAsia="Arial" w:hAnsi="Arial" w:cs="Arial"/>
        </w:rPr>
        <w:br/>
      </w:r>
      <w:r w:rsidRPr="00506C26">
        <w:rPr>
          <w:rFonts w:ascii="Arial" w:eastAsia="Arial" w:hAnsi="Arial" w:cs="Arial"/>
        </w:rPr>
        <w:br/>
      </w:r>
    </w:p>
    <w:p w14:paraId="1DF2FA4F" w14:textId="77777777" w:rsidR="00506C26" w:rsidRDefault="00506C26" w:rsidP="00506C26">
      <w:pPr>
        <w:spacing w:after="0" w:line="276" w:lineRule="auto"/>
        <w:rPr>
          <w:rFonts w:ascii="Arial" w:eastAsia="Arial" w:hAnsi="Arial" w:cs="Arial"/>
          <w:b/>
          <w:noProof/>
          <w:color w:val="4AAB27"/>
          <w:sz w:val="24"/>
        </w:rPr>
      </w:pPr>
    </w:p>
    <w:p w14:paraId="07613307" w14:textId="77777777" w:rsidR="00506C26" w:rsidRDefault="00506C26" w:rsidP="00506C26">
      <w:pPr>
        <w:spacing w:after="0" w:line="276" w:lineRule="auto"/>
        <w:rPr>
          <w:rFonts w:ascii="Arial" w:eastAsia="Arial" w:hAnsi="Arial" w:cs="Arial"/>
          <w:b/>
          <w:noProof/>
          <w:color w:val="4AAB27"/>
          <w:sz w:val="24"/>
        </w:rPr>
      </w:pPr>
    </w:p>
    <w:p w14:paraId="142580C2" w14:textId="77777777" w:rsidR="00506C26" w:rsidRDefault="00506C26" w:rsidP="00506C26">
      <w:pPr>
        <w:spacing w:after="0" w:line="276" w:lineRule="auto"/>
        <w:rPr>
          <w:rFonts w:ascii="Arial" w:eastAsia="Arial" w:hAnsi="Arial" w:cs="Arial"/>
          <w:b/>
          <w:noProof/>
          <w:color w:val="4AAB27"/>
          <w:sz w:val="24"/>
        </w:rPr>
      </w:pPr>
    </w:p>
    <w:p w14:paraId="309E3002" w14:textId="77777777" w:rsidR="00506C26" w:rsidRDefault="00506C26" w:rsidP="00506C26">
      <w:pPr>
        <w:spacing w:after="0" w:line="276" w:lineRule="auto"/>
        <w:rPr>
          <w:rFonts w:ascii="Arial" w:eastAsia="Arial" w:hAnsi="Arial" w:cs="Arial"/>
          <w:b/>
          <w:noProof/>
          <w:color w:val="4AAB27"/>
          <w:sz w:val="24"/>
        </w:rPr>
      </w:pPr>
    </w:p>
    <w:p w14:paraId="2642A098" w14:textId="77777777" w:rsidR="00506C26" w:rsidRDefault="00506C26" w:rsidP="00506C26">
      <w:pPr>
        <w:spacing w:after="0" w:line="276" w:lineRule="auto"/>
        <w:rPr>
          <w:rFonts w:ascii="Arial" w:eastAsia="Arial" w:hAnsi="Arial" w:cs="Arial"/>
          <w:b/>
          <w:noProof/>
          <w:color w:val="4AAB27"/>
          <w:sz w:val="24"/>
        </w:rPr>
      </w:pPr>
    </w:p>
    <w:p w14:paraId="5842918E" w14:textId="77777777" w:rsidR="00506C26" w:rsidRDefault="00506C26" w:rsidP="00506C26">
      <w:pPr>
        <w:spacing w:after="0" w:line="276" w:lineRule="auto"/>
        <w:rPr>
          <w:rFonts w:ascii="Arial" w:eastAsia="Arial" w:hAnsi="Arial" w:cs="Arial"/>
          <w:b/>
          <w:noProof/>
          <w:color w:val="4AAB27"/>
          <w:sz w:val="24"/>
        </w:rPr>
      </w:pPr>
    </w:p>
    <w:p w14:paraId="2A26E156" w14:textId="77777777" w:rsidR="00506C26" w:rsidRDefault="00506C26" w:rsidP="00506C26">
      <w:pPr>
        <w:spacing w:after="0" w:line="276" w:lineRule="auto"/>
        <w:rPr>
          <w:rFonts w:ascii="Arial" w:eastAsia="Arial" w:hAnsi="Arial" w:cs="Arial"/>
          <w:b/>
          <w:noProof/>
          <w:color w:val="4AAB27"/>
          <w:sz w:val="24"/>
        </w:rPr>
      </w:pPr>
    </w:p>
    <w:p w14:paraId="6FDF1786" w14:textId="77777777" w:rsidR="00506C26" w:rsidRDefault="00506C26" w:rsidP="00506C26">
      <w:pPr>
        <w:spacing w:after="0" w:line="276" w:lineRule="auto"/>
        <w:rPr>
          <w:rFonts w:ascii="Arial" w:eastAsia="Arial" w:hAnsi="Arial" w:cs="Arial"/>
          <w:b/>
          <w:noProof/>
          <w:color w:val="4AAB27"/>
          <w:sz w:val="24"/>
        </w:rPr>
      </w:pPr>
    </w:p>
    <w:p w14:paraId="112F8FC9" w14:textId="77777777" w:rsidR="00506C26" w:rsidRDefault="00506C26" w:rsidP="00506C26">
      <w:pPr>
        <w:spacing w:after="0" w:line="276" w:lineRule="auto"/>
        <w:rPr>
          <w:rFonts w:ascii="Arial" w:eastAsia="Arial" w:hAnsi="Arial" w:cs="Arial"/>
          <w:b/>
          <w:noProof/>
          <w:color w:val="4AAB27"/>
          <w:sz w:val="24"/>
        </w:rPr>
      </w:pPr>
    </w:p>
    <w:p w14:paraId="204310A1" w14:textId="77777777" w:rsidR="00506C26" w:rsidRDefault="00506C26" w:rsidP="00506C26">
      <w:pPr>
        <w:spacing w:after="0" w:line="276" w:lineRule="auto"/>
        <w:rPr>
          <w:rFonts w:ascii="Arial" w:eastAsia="Arial" w:hAnsi="Arial" w:cs="Arial"/>
          <w:b/>
          <w:noProof/>
          <w:color w:val="4AAB27"/>
          <w:sz w:val="24"/>
        </w:rPr>
      </w:pPr>
    </w:p>
    <w:p w14:paraId="626A1695" w14:textId="68ABC21F" w:rsidR="00506C26" w:rsidRPr="00506C26" w:rsidRDefault="00506C26" w:rsidP="00506C26">
      <w:pPr>
        <w:spacing w:after="0" w:line="276" w:lineRule="auto"/>
        <w:rPr>
          <w:rFonts w:ascii="Arial" w:eastAsia="Arial" w:hAnsi="Arial" w:cs="Arial"/>
          <w:b/>
          <w:noProof/>
          <w:color w:val="4AAB27"/>
          <w:sz w:val="24"/>
        </w:rPr>
      </w:pPr>
      <w:r w:rsidRPr="00506C26">
        <w:rPr>
          <w:rFonts w:ascii="Arial" w:eastAsia="Arial" w:hAnsi="Arial" w:cs="Arial"/>
          <w:b/>
          <w:noProof/>
          <w:color w:val="4AAB27"/>
          <w:sz w:val="24"/>
        </w:rPr>
        <w:lastRenderedPageBreak/>
        <w:t>THURSDAY, April 30</w:t>
      </w:r>
      <w:r w:rsidRPr="00506C26">
        <w:rPr>
          <w:rFonts w:ascii="Arial" w:eastAsia="Arial" w:hAnsi="Arial" w:cs="Arial"/>
          <w:b/>
          <w:noProof/>
          <w:color w:val="4AAB27"/>
          <w:sz w:val="24"/>
          <w:vertAlign w:val="superscript"/>
        </w:rPr>
        <w:t>th</w:t>
      </w:r>
    </w:p>
    <w:p w14:paraId="1AF133EA" w14:textId="77777777" w:rsidR="00506C26" w:rsidRPr="00506C26" w:rsidRDefault="00506C26" w:rsidP="00506C26">
      <w:pPr>
        <w:spacing w:after="0" w:line="276" w:lineRule="auto"/>
        <w:rPr>
          <w:rFonts w:ascii="Arial" w:eastAsia="Arial" w:hAnsi="Arial" w:cs="Arial"/>
          <w:b/>
          <w:noProof/>
          <w:color w:val="4AAB27"/>
          <w:sz w:val="24"/>
        </w:rPr>
      </w:pPr>
    </w:p>
    <w:p w14:paraId="32614D0F" w14:textId="77777777" w:rsidR="00506C26" w:rsidRPr="00506C26" w:rsidRDefault="00506C26" w:rsidP="00506C26">
      <w:pPr>
        <w:spacing w:after="0" w:line="276" w:lineRule="auto"/>
        <w:ind w:left="1440" w:hanging="1440"/>
        <w:rPr>
          <w:rFonts w:ascii="Arial" w:eastAsia="Arial" w:hAnsi="Arial" w:cs="Arial"/>
          <w:b/>
          <w:bCs/>
        </w:rPr>
      </w:pPr>
      <w:r w:rsidRPr="00506C26">
        <w:rPr>
          <w:rFonts w:ascii="Arial" w:eastAsia="Arial" w:hAnsi="Arial" w:cs="Arial"/>
          <w:b/>
          <w:bCs/>
        </w:rPr>
        <w:t>12 Noon-1:00pm</w:t>
      </w:r>
      <w:r w:rsidRPr="00506C26">
        <w:rPr>
          <w:rFonts w:ascii="Arial" w:eastAsia="Arial" w:hAnsi="Arial" w:cs="Arial"/>
          <w:b/>
          <w:bCs/>
        </w:rPr>
        <w:tab/>
      </w:r>
      <w:r w:rsidRPr="00506C26">
        <w:rPr>
          <w:rFonts w:ascii="Arial" w:eastAsia="Arial" w:hAnsi="Arial" w:cs="Arial"/>
          <w:b/>
          <w:bCs/>
        </w:rPr>
        <w:tab/>
      </w:r>
      <w:r w:rsidRPr="00506C26">
        <w:rPr>
          <w:rFonts w:ascii="Arial" w:eastAsia="Arial" w:hAnsi="Arial" w:cs="Arial"/>
          <w:b/>
          <w:bCs/>
          <w:color w:val="4AAB27"/>
        </w:rPr>
        <w:t>PROFESSIONAL DEVELOPMENT</w:t>
      </w:r>
    </w:p>
    <w:p w14:paraId="59D60300" w14:textId="77777777" w:rsidR="00506C26" w:rsidRPr="00506C26" w:rsidRDefault="00506C26" w:rsidP="00506C26">
      <w:pPr>
        <w:spacing w:after="0" w:line="276" w:lineRule="auto"/>
        <w:ind w:left="2880"/>
        <w:rPr>
          <w:rFonts w:ascii="Arial" w:eastAsia="Arial" w:hAnsi="Arial" w:cs="Arial"/>
          <w:i/>
        </w:rPr>
      </w:pPr>
      <w:r w:rsidRPr="00506C26">
        <w:rPr>
          <w:rFonts w:ascii="Arial" w:eastAsia="Arial" w:hAnsi="Arial" w:cs="Arial"/>
          <w:b/>
          <w:bCs/>
          <w:i/>
        </w:rPr>
        <w:t>1-2-3 Steps to Storytelling for Nutrition Communications</w:t>
      </w:r>
      <w:r w:rsidRPr="00506C26">
        <w:rPr>
          <w:rFonts w:ascii="Arial" w:eastAsia="Arial" w:hAnsi="Arial" w:cs="Arial"/>
        </w:rPr>
        <w:t xml:space="preserve">                </w:t>
      </w:r>
      <w:r w:rsidRPr="00506C26">
        <w:rPr>
          <w:rFonts w:ascii="Arial" w:eastAsia="Arial" w:hAnsi="Arial" w:cs="Arial"/>
          <w:i/>
        </w:rPr>
        <w:t>Jean Storlie, RD, MS</w:t>
      </w:r>
    </w:p>
    <w:p w14:paraId="023E0CF1" w14:textId="77777777" w:rsidR="00506C26" w:rsidRPr="00506C26" w:rsidRDefault="00506C26" w:rsidP="00506C26">
      <w:pPr>
        <w:spacing w:after="0" w:line="276" w:lineRule="auto"/>
        <w:rPr>
          <w:rFonts w:ascii="Arial" w:eastAsia="Arial" w:hAnsi="Arial" w:cs="Arial"/>
          <w:i/>
        </w:rPr>
      </w:pPr>
    </w:p>
    <w:p w14:paraId="21832948"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Stories awaken the senses, convey emotional insights, and leave listeners pondering new truths. Neuroscience shows that the brain releases a hormone associated with empathy and trust in response to character-driven narratives. But many people think, “I don’t have any stories to tell.” This session can solve that challenge for you. Participants will learn how to tell stories that capture the hearts and minds of their audiences – patients, clients, consumers, or business partners. Both natural or wanna-be storytellers can learn how to create stories of human  struggle and triumph that leave the listener pondering new truths. This session will help  dietitians find and polish story gems that will enhance their interpersonal counseling relationships and leadership impact. Participants will learn a three-step process for storytelling: 1) find story gems, 2) develop plot and meaning, and 3) polish with salient details.</w:t>
      </w:r>
    </w:p>
    <w:p w14:paraId="50A85C1A" w14:textId="77777777" w:rsidR="00506C26" w:rsidRPr="00506C26" w:rsidRDefault="00506C26" w:rsidP="00506C26">
      <w:pPr>
        <w:spacing w:after="0" w:line="276" w:lineRule="auto"/>
        <w:ind w:left="1440" w:firstLine="720"/>
        <w:rPr>
          <w:rFonts w:ascii="Arial" w:eastAsia="Arial" w:hAnsi="Arial" w:cs="Arial"/>
          <w:b/>
          <w:bCs/>
          <w:iCs/>
        </w:rPr>
      </w:pPr>
    </w:p>
    <w:p w14:paraId="65E2225E" w14:textId="77777777" w:rsidR="00506C26" w:rsidRPr="00506C26" w:rsidRDefault="00506C26" w:rsidP="00506C26">
      <w:pPr>
        <w:spacing w:after="0" w:line="276" w:lineRule="auto"/>
        <w:ind w:left="1440" w:firstLine="720"/>
        <w:rPr>
          <w:rFonts w:ascii="Arial" w:eastAsia="Arial" w:hAnsi="Arial" w:cs="Arial"/>
          <w:b/>
          <w:bCs/>
          <w:iCs/>
        </w:rPr>
      </w:pPr>
    </w:p>
    <w:p w14:paraId="2F4D5095" w14:textId="77777777" w:rsidR="00506C26" w:rsidRPr="00506C26" w:rsidRDefault="00506C26" w:rsidP="00506C26">
      <w:pPr>
        <w:spacing w:after="0" w:line="276" w:lineRule="auto"/>
        <w:rPr>
          <w:rFonts w:ascii="Arial" w:eastAsia="Arial" w:hAnsi="Arial" w:cs="Arial"/>
          <w:b/>
          <w:noProof/>
          <w:color w:val="4AAB27"/>
          <w:sz w:val="24"/>
        </w:rPr>
      </w:pPr>
      <w:r w:rsidRPr="00506C26">
        <w:rPr>
          <w:rFonts w:ascii="Arial" w:eastAsia="Arial" w:hAnsi="Arial" w:cs="Arial"/>
          <w:b/>
          <w:noProof/>
          <w:color w:val="4AAB27"/>
          <w:sz w:val="24"/>
        </w:rPr>
        <w:t>FRIDAY, May 1</w:t>
      </w:r>
      <w:r w:rsidRPr="00506C26">
        <w:rPr>
          <w:rFonts w:ascii="Arial" w:eastAsia="Arial" w:hAnsi="Arial" w:cs="Arial"/>
          <w:b/>
          <w:noProof/>
          <w:color w:val="4AAB27"/>
          <w:sz w:val="24"/>
          <w:vertAlign w:val="superscript"/>
        </w:rPr>
        <w:t>st</w:t>
      </w:r>
    </w:p>
    <w:p w14:paraId="44193534" w14:textId="77777777" w:rsidR="00506C26" w:rsidRPr="00506C26" w:rsidRDefault="00506C26" w:rsidP="00506C26">
      <w:pPr>
        <w:spacing w:after="0" w:line="276" w:lineRule="auto"/>
        <w:rPr>
          <w:rFonts w:ascii="Arial" w:eastAsia="Arial" w:hAnsi="Arial" w:cs="Arial"/>
          <w:b/>
          <w:noProof/>
          <w:color w:val="4AAB27"/>
          <w:sz w:val="24"/>
        </w:rPr>
      </w:pPr>
    </w:p>
    <w:p w14:paraId="161AD3E6" w14:textId="77777777" w:rsidR="00506C26" w:rsidRPr="00506C26" w:rsidRDefault="00506C26" w:rsidP="00506C26">
      <w:pPr>
        <w:spacing w:after="0" w:line="276" w:lineRule="auto"/>
        <w:rPr>
          <w:rFonts w:ascii="Arial" w:eastAsia="Arial" w:hAnsi="Arial" w:cs="Arial"/>
          <w:b/>
          <w:noProof/>
        </w:rPr>
      </w:pPr>
      <w:r w:rsidRPr="00506C26">
        <w:rPr>
          <w:rFonts w:ascii="Arial" w:eastAsia="Arial" w:hAnsi="Arial" w:cs="Arial"/>
          <w:b/>
          <w:noProof/>
        </w:rPr>
        <w:t>12 Noon-1:00pm</w:t>
      </w:r>
      <w:r w:rsidRPr="00506C26">
        <w:rPr>
          <w:rFonts w:ascii="Arial" w:eastAsia="Arial" w:hAnsi="Arial" w:cs="Arial"/>
          <w:b/>
          <w:noProof/>
        </w:rPr>
        <w:tab/>
      </w:r>
      <w:r w:rsidRPr="00506C26">
        <w:rPr>
          <w:rFonts w:ascii="Arial" w:eastAsia="Arial" w:hAnsi="Arial" w:cs="Arial"/>
          <w:b/>
          <w:noProof/>
          <w:color w:val="4AAB27"/>
        </w:rPr>
        <w:t>PROFESSIONAL DEVELOPMENT</w:t>
      </w:r>
    </w:p>
    <w:p w14:paraId="1E3FE763"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b/>
          <w:noProof/>
        </w:rPr>
        <w:tab/>
      </w:r>
      <w:r w:rsidRPr="00506C26">
        <w:rPr>
          <w:rFonts w:ascii="Arial" w:eastAsia="Arial" w:hAnsi="Arial" w:cs="Arial"/>
          <w:b/>
          <w:noProof/>
        </w:rPr>
        <w:tab/>
      </w:r>
      <w:r w:rsidRPr="00506C26">
        <w:rPr>
          <w:rFonts w:ascii="Arial" w:eastAsia="Arial" w:hAnsi="Arial" w:cs="Arial"/>
          <w:b/>
          <w:noProof/>
        </w:rPr>
        <w:tab/>
      </w:r>
      <w:r w:rsidRPr="00506C26">
        <w:rPr>
          <w:rFonts w:ascii="Arial" w:eastAsia="Arial" w:hAnsi="Arial" w:cs="Arial"/>
          <w:b/>
          <w:bCs/>
          <w:iCs/>
        </w:rPr>
        <w:t>CPE, CDR + Licensure: Keeping Up</w:t>
      </w:r>
      <w:r w:rsidRPr="00506C26">
        <w:rPr>
          <w:rFonts w:ascii="Arial" w:eastAsia="Arial" w:hAnsi="Arial" w:cs="Arial"/>
          <w:iCs/>
        </w:rPr>
        <w:t xml:space="preserve"> </w:t>
      </w:r>
    </w:p>
    <w:p w14:paraId="149C89B9" w14:textId="77777777" w:rsidR="00506C26" w:rsidRPr="00506C26" w:rsidRDefault="00506C26" w:rsidP="00506C26">
      <w:pPr>
        <w:spacing w:after="0" w:line="276" w:lineRule="auto"/>
        <w:ind w:left="1440" w:firstLine="720"/>
        <w:rPr>
          <w:rFonts w:ascii="Arial" w:eastAsia="Arial" w:hAnsi="Arial" w:cs="Arial"/>
          <w:i/>
        </w:rPr>
      </w:pPr>
      <w:r w:rsidRPr="00506C26">
        <w:rPr>
          <w:rFonts w:ascii="Arial" w:eastAsia="Arial" w:hAnsi="Arial" w:cs="Arial"/>
          <w:i/>
        </w:rPr>
        <w:t xml:space="preserve">Kori Geinert, MS, RD </w:t>
      </w:r>
    </w:p>
    <w:p w14:paraId="545C3FFE" w14:textId="77777777" w:rsidR="00506C26" w:rsidRPr="00506C26" w:rsidRDefault="00506C26" w:rsidP="00506C26">
      <w:pPr>
        <w:spacing w:after="0" w:line="276" w:lineRule="auto"/>
        <w:ind w:left="1440" w:firstLine="720"/>
        <w:rPr>
          <w:rFonts w:ascii="Arial" w:eastAsia="Arial" w:hAnsi="Arial" w:cs="Arial"/>
          <w:i/>
        </w:rPr>
      </w:pPr>
      <w:r w:rsidRPr="00506C26">
        <w:rPr>
          <w:rFonts w:ascii="Arial" w:eastAsia="Arial" w:hAnsi="Arial" w:cs="Arial"/>
          <w:i/>
        </w:rPr>
        <w:t>Toni Swanson, RDN, LD</w:t>
      </w:r>
    </w:p>
    <w:p w14:paraId="720FDF8B" w14:textId="77777777" w:rsidR="00506C26" w:rsidRPr="00506C26" w:rsidRDefault="00506C26" w:rsidP="00506C26">
      <w:pPr>
        <w:spacing w:after="0" w:line="276" w:lineRule="auto"/>
        <w:ind w:left="2160" w:firstLine="720"/>
        <w:rPr>
          <w:rFonts w:ascii="Arial" w:eastAsia="Arial" w:hAnsi="Arial" w:cs="Arial"/>
          <w:i/>
        </w:rPr>
      </w:pPr>
    </w:p>
    <w:p w14:paraId="65FFC364" w14:textId="77777777" w:rsidR="00506C26" w:rsidRPr="00506C26" w:rsidRDefault="00506C26" w:rsidP="00506C26">
      <w:pPr>
        <w:spacing w:after="0" w:line="276" w:lineRule="auto"/>
        <w:rPr>
          <w:rFonts w:ascii="Arial" w:eastAsia="Arial" w:hAnsi="Arial" w:cs="Arial"/>
          <w:iCs/>
        </w:rPr>
      </w:pPr>
      <w:r w:rsidRPr="00506C26">
        <w:rPr>
          <w:rFonts w:ascii="Arial" w:eastAsia="Arial" w:hAnsi="Arial" w:cs="Arial"/>
          <w:iCs/>
        </w:rPr>
        <w:t xml:space="preserve">Review the recent changes to the Professional Development Portfolio (PDP) and continuing education logging process through CDR and the CPE prior-approval process for your live activities. Geared towards dietitians who have not yet transitioned to the new PDP format, dietetic interns, students and those who have not completed their first PDP cycle.  </w:t>
      </w:r>
    </w:p>
    <w:p w14:paraId="7EF6F70B" w14:textId="77777777" w:rsidR="00506C26" w:rsidRPr="00506C26" w:rsidRDefault="00506C26" w:rsidP="00506C26">
      <w:pPr>
        <w:spacing w:after="0" w:line="276" w:lineRule="auto"/>
        <w:rPr>
          <w:rFonts w:ascii="Arial" w:eastAsia="Arial" w:hAnsi="Arial" w:cs="Arial"/>
          <w:b/>
          <w:noProof/>
        </w:rPr>
      </w:pPr>
    </w:p>
    <w:p w14:paraId="63706325" w14:textId="77777777" w:rsidR="00506C26" w:rsidRPr="00506C26" w:rsidRDefault="00506C26" w:rsidP="00506C26">
      <w:pPr>
        <w:spacing w:after="0" w:line="276" w:lineRule="auto"/>
        <w:rPr>
          <w:rFonts w:ascii="Arial" w:eastAsia="Arial" w:hAnsi="Arial" w:cs="Arial"/>
          <w:b/>
          <w:noProof/>
        </w:rPr>
      </w:pPr>
    </w:p>
    <w:p w14:paraId="69986FE9" w14:textId="77777777" w:rsidR="00506C26" w:rsidRPr="00506C26" w:rsidRDefault="00506C26" w:rsidP="00506C26">
      <w:pPr>
        <w:spacing w:after="0" w:line="276" w:lineRule="auto"/>
        <w:rPr>
          <w:rFonts w:ascii="Arial" w:eastAsia="Arial" w:hAnsi="Arial" w:cs="Arial"/>
          <w:b/>
          <w:noProof/>
          <w:color w:val="4AAB27"/>
        </w:rPr>
      </w:pPr>
      <w:r w:rsidRPr="00506C26">
        <w:rPr>
          <w:rFonts w:ascii="Arial" w:eastAsia="Arial" w:hAnsi="Arial" w:cs="Arial"/>
          <w:b/>
          <w:noProof/>
        </w:rPr>
        <w:t>2:00-3:00pm</w:t>
      </w:r>
      <w:r w:rsidRPr="00506C26">
        <w:rPr>
          <w:rFonts w:ascii="Arial" w:eastAsia="Arial" w:hAnsi="Arial" w:cs="Arial"/>
          <w:b/>
          <w:noProof/>
        </w:rPr>
        <w:tab/>
      </w:r>
      <w:r w:rsidRPr="00506C26">
        <w:rPr>
          <w:rFonts w:ascii="Arial" w:eastAsia="Arial" w:hAnsi="Arial" w:cs="Arial"/>
          <w:b/>
          <w:noProof/>
        </w:rPr>
        <w:tab/>
      </w:r>
      <w:r w:rsidRPr="00506C26">
        <w:rPr>
          <w:rFonts w:ascii="Arial" w:eastAsia="Arial" w:hAnsi="Arial" w:cs="Arial"/>
          <w:b/>
          <w:noProof/>
          <w:color w:val="4AAB27"/>
        </w:rPr>
        <w:t>CLINICAL</w:t>
      </w:r>
    </w:p>
    <w:p w14:paraId="180A25F3" w14:textId="77777777" w:rsidR="00506C26" w:rsidRPr="00506C26" w:rsidRDefault="00506C26" w:rsidP="00506C26">
      <w:pPr>
        <w:spacing w:after="0" w:line="276" w:lineRule="auto"/>
        <w:rPr>
          <w:rFonts w:ascii="Arial" w:eastAsia="Arial" w:hAnsi="Arial" w:cs="Arial"/>
          <w:b/>
          <w:bCs/>
          <w:iCs/>
        </w:rPr>
      </w:pPr>
      <w:r w:rsidRPr="00506C26">
        <w:rPr>
          <w:rFonts w:ascii="Arial" w:eastAsia="Arial" w:hAnsi="Arial" w:cs="Arial"/>
          <w:b/>
          <w:noProof/>
        </w:rPr>
        <w:tab/>
      </w:r>
      <w:r w:rsidRPr="00506C26">
        <w:rPr>
          <w:rFonts w:ascii="Arial" w:eastAsia="Arial" w:hAnsi="Arial" w:cs="Arial"/>
          <w:b/>
          <w:noProof/>
        </w:rPr>
        <w:tab/>
      </w:r>
      <w:r w:rsidRPr="00506C26">
        <w:rPr>
          <w:rFonts w:ascii="Arial" w:eastAsia="Arial" w:hAnsi="Arial" w:cs="Arial"/>
          <w:b/>
          <w:noProof/>
        </w:rPr>
        <w:tab/>
      </w:r>
      <w:r w:rsidRPr="00506C26">
        <w:rPr>
          <w:rFonts w:ascii="Arial" w:eastAsia="Arial" w:hAnsi="Arial" w:cs="Arial"/>
          <w:b/>
          <w:bCs/>
          <w:iCs/>
        </w:rPr>
        <w:t>Navigating Food Allergies in a Food Service World</w:t>
      </w:r>
    </w:p>
    <w:p w14:paraId="585E88C2" w14:textId="77777777" w:rsidR="00506C26" w:rsidRPr="00506C26" w:rsidRDefault="00506C26" w:rsidP="00506C26">
      <w:pPr>
        <w:spacing w:after="0" w:line="276" w:lineRule="auto"/>
        <w:ind w:left="1440" w:firstLine="720"/>
        <w:rPr>
          <w:rFonts w:ascii="Arial" w:eastAsia="Arial" w:hAnsi="Arial" w:cs="Arial"/>
          <w:i/>
        </w:rPr>
      </w:pPr>
      <w:r w:rsidRPr="00506C26">
        <w:rPr>
          <w:rFonts w:ascii="Arial" w:eastAsia="Arial" w:hAnsi="Arial" w:cs="Arial"/>
          <w:i/>
        </w:rPr>
        <w:t>Lexi Cournoyer, RDN, LDN</w:t>
      </w:r>
    </w:p>
    <w:p w14:paraId="3DB15E22" w14:textId="77777777" w:rsidR="00506C26" w:rsidRPr="00506C26" w:rsidRDefault="00506C26" w:rsidP="00506C26">
      <w:pPr>
        <w:spacing w:after="0" w:line="276" w:lineRule="auto"/>
        <w:ind w:left="1440" w:firstLine="720"/>
        <w:rPr>
          <w:rFonts w:ascii="Arial" w:eastAsia="Arial" w:hAnsi="Arial" w:cs="Arial"/>
          <w:i/>
        </w:rPr>
      </w:pPr>
    </w:p>
    <w:p w14:paraId="2C8359BE" w14:textId="7EA96A29" w:rsidR="00A2263B" w:rsidRDefault="00506C26" w:rsidP="00A2263B">
      <w:pPr>
        <w:spacing w:after="0" w:line="276" w:lineRule="auto"/>
        <w:rPr>
          <w:rFonts w:ascii="Arial" w:eastAsia="Arial" w:hAnsi="Arial" w:cs="Arial"/>
          <w:iCs/>
        </w:rPr>
        <w:sectPr w:rsidR="00A2263B">
          <w:pgSz w:w="12240" w:h="15840"/>
          <w:pgMar w:top="1440" w:right="1440" w:bottom="1440" w:left="1440" w:header="720" w:footer="720" w:gutter="0"/>
          <w:cols w:space="720"/>
          <w:docGrid w:linePitch="360"/>
        </w:sectPr>
      </w:pPr>
      <w:r w:rsidRPr="00506C26">
        <w:rPr>
          <w:rFonts w:ascii="Arial" w:eastAsia="Arial" w:hAnsi="Arial" w:cs="Arial"/>
          <w:iCs/>
        </w:rPr>
        <w:t>Where will my food be made? What equipment is used? Will it be safe for me to eat? Will I get to eat and dine like every other student? These are all questions students with food allergies face as they head off to college. Food allergies can be a scary and complex issue for both students and their parents to navigate. Registered Dietitians play a huge role in helping to alleviate those fears, instilling best practices, and educating our food service professionals! The purpose of this presentation is to educate RD’s on the basics of food allergies, the laws and legislation in place in the university setting, creating food allergy plans, and how to educate food service professionals to ensure a safe and delicious meal for your food allergy students. A case study will provide an example of how food allergy accommodations look from start to finish.</w:t>
      </w:r>
      <w:bookmarkEnd w:id="1"/>
      <w:r w:rsidR="00A2263B">
        <w:rPr>
          <w:rFonts w:ascii="Arial" w:eastAsia="Arial" w:hAnsi="Arial" w:cs="Arial"/>
          <w:iCs/>
        </w:rPr>
        <w:br w:type="page"/>
      </w:r>
    </w:p>
    <w:p w14:paraId="3B849613" w14:textId="441D20E2" w:rsidR="00A2263B" w:rsidRPr="00F83D0C" w:rsidRDefault="00A2263B" w:rsidP="00A2263B">
      <w:pPr>
        <w:spacing w:after="0"/>
        <w:jc w:val="center"/>
        <w:rPr>
          <w:rFonts w:asciiTheme="majorHAnsi" w:hAnsiTheme="majorHAnsi"/>
          <w:color w:val="FE3A2A" w:themeColor="accent1"/>
          <w:sz w:val="32"/>
          <w:szCs w:val="32"/>
        </w:rPr>
      </w:pPr>
      <w:r w:rsidRPr="00F83D0C">
        <w:rPr>
          <w:rFonts w:asciiTheme="majorHAnsi" w:hAnsiTheme="majorHAnsi"/>
          <w:color w:val="FE3A2A" w:themeColor="accent1"/>
          <w:sz w:val="32"/>
          <w:szCs w:val="32"/>
        </w:rPr>
        <w:lastRenderedPageBreak/>
        <w:t>REGISTRATION WORKSHEET</w:t>
      </w:r>
    </w:p>
    <w:p w14:paraId="687E1D08" w14:textId="77777777" w:rsidR="00A2263B" w:rsidRDefault="00A2263B" w:rsidP="00A2263B">
      <w:pPr>
        <w:spacing w:after="0"/>
      </w:pPr>
    </w:p>
    <w:p w14:paraId="7ABC747C" w14:textId="2ACDB2E2" w:rsidR="00A2263B" w:rsidRDefault="00A2263B" w:rsidP="00A2263B">
      <w:pPr>
        <w:spacing w:after="0" w:line="360" w:lineRule="auto"/>
        <w:jc w:val="center"/>
        <w:rPr>
          <w:sz w:val="24"/>
          <w:szCs w:val="24"/>
        </w:rPr>
      </w:pPr>
      <w:r w:rsidRPr="00F83D0C">
        <w:rPr>
          <w:sz w:val="24"/>
          <w:szCs w:val="24"/>
        </w:rPr>
        <w:t>Check which sessions you want to register for, either LIVE or RECORDED.</w:t>
      </w:r>
    </w:p>
    <w:p w14:paraId="54504ECF" w14:textId="30544911" w:rsidR="00A2263B" w:rsidRDefault="00A2263B" w:rsidP="00A2263B">
      <w:pPr>
        <w:spacing w:after="0" w:line="360" w:lineRule="auto"/>
        <w:jc w:val="center"/>
        <w:rPr>
          <w:sz w:val="24"/>
          <w:szCs w:val="24"/>
        </w:rPr>
      </w:pPr>
      <w:r>
        <w:rPr>
          <w:sz w:val="24"/>
          <w:szCs w:val="24"/>
        </w:rPr>
        <w:t>Then RECORD the number of sessions you will be paying for here: _______.</w:t>
      </w:r>
    </w:p>
    <w:p w14:paraId="27EC39FC" w14:textId="77777777" w:rsidR="00A2263B" w:rsidRDefault="00A2263B" w:rsidP="00A2263B">
      <w:pPr>
        <w:spacing w:after="0" w:line="360" w:lineRule="auto"/>
        <w:jc w:val="center"/>
        <w:rPr>
          <w:sz w:val="24"/>
          <w:szCs w:val="24"/>
        </w:rPr>
      </w:pPr>
      <w:r>
        <w:rPr>
          <w:sz w:val="24"/>
          <w:szCs w:val="24"/>
        </w:rPr>
        <w:t>Remember that there is a 10% discount if you sign up for all 17 sessions.</w:t>
      </w:r>
    </w:p>
    <w:p w14:paraId="2C7949C5" w14:textId="77777777" w:rsidR="00A2263B" w:rsidRPr="00F83D0C" w:rsidRDefault="00A2263B" w:rsidP="00A2263B">
      <w:pPr>
        <w:spacing w:after="0" w:line="360" w:lineRule="auto"/>
        <w:jc w:val="center"/>
        <w:rPr>
          <w:b/>
          <w:bCs/>
          <w:sz w:val="24"/>
          <w:szCs w:val="24"/>
        </w:rPr>
      </w:pPr>
      <w:r w:rsidRPr="00F83D0C">
        <w:rPr>
          <w:b/>
          <w:bCs/>
          <w:sz w:val="24"/>
          <w:szCs w:val="24"/>
        </w:rPr>
        <w:t>USE THIS SHEET WHEN YOU REGISTER &amp; MAKE PAYMENT.</w:t>
      </w:r>
    </w:p>
    <w:tbl>
      <w:tblPr>
        <w:tblStyle w:val="TableGrid"/>
        <w:tblpPr w:leftFromText="180" w:rightFromText="180" w:vertAnchor="text" w:horzAnchor="margin" w:tblpXSpec="center" w:tblpY="185"/>
        <w:tblW w:w="10895" w:type="dxa"/>
        <w:tblLook w:val="04A0" w:firstRow="1" w:lastRow="0" w:firstColumn="1" w:lastColumn="0" w:noHBand="0" w:noVBand="1"/>
      </w:tblPr>
      <w:tblGrid>
        <w:gridCol w:w="7020"/>
        <w:gridCol w:w="1145"/>
        <w:gridCol w:w="1195"/>
        <w:gridCol w:w="1535"/>
      </w:tblGrid>
      <w:tr w:rsidR="00A2263B" w:rsidRPr="00C32EB8" w14:paraId="57219C31" w14:textId="77777777" w:rsidTr="00A2263B">
        <w:tc>
          <w:tcPr>
            <w:tcW w:w="7020" w:type="dxa"/>
          </w:tcPr>
          <w:p w14:paraId="274316FE" w14:textId="77777777" w:rsidR="00A2263B" w:rsidRPr="00F83D0C" w:rsidRDefault="00A2263B" w:rsidP="00A2263B">
            <w:pPr>
              <w:rPr>
                <w:rFonts w:ascii="Arial" w:hAnsi="Arial" w:cs="Arial"/>
                <w:b/>
                <w:bCs/>
              </w:rPr>
            </w:pPr>
            <w:r w:rsidRPr="00F83D0C">
              <w:rPr>
                <w:rFonts w:ascii="Arial" w:hAnsi="Arial" w:cs="Arial"/>
                <w:b/>
                <w:bCs/>
              </w:rPr>
              <w:t>SESSION</w:t>
            </w:r>
          </w:p>
        </w:tc>
        <w:tc>
          <w:tcPr>
            <w:tcW w:w="1145" w:type="dxa"/>
          </w:tcPr>
          <w:p w14:paraId="53D5C3B2" w14:textId="77777777" w:rsidR="00A2263B" w:rsidRPr="00F83D0C" w:rsidRDefault="00A2263B" w:rsidP="00A2263B">
            <w:pPr>
              <w:rPr>
                <w:rFonts w:ascii="Arial" w:hAnsi="Arial" w:cs="Arial"/>
                <w:b/>
                <w:bCs/>
              </w:rPr>
            </w:pPr>
            <w:r w:rsidRPr="00F83D0C">
              <w:rPr>
                <w:rFonts w:ascii="Arial" w:hAnsi="Arial" w:cs="Arial"/>
                <w:b/>
                <w:bCs/>
              </w:rPr>
              <w:t>CREDIT HOURS</w:t>
            </w:r>
          </w:p>
        </w:tc>
        <w:tc>
          <w:tcPr>
            <w:tcW w:w="1195" w:type="dxa"/>
          </w:tcPr>
          <w:p w14:paraId="4AC1710F" w14:textId="77777777" w:rsidR="00A2263B" w:rsidRPr="00F83D0C" w:rsidRDefault="00A2263B" w:rsidP="00A2263B">
            <w:pPr>
              <w:rPr>
                <w:rFonts w:ascii="Arial" w:hAnsi="Arial" w:cs="Arial"/>
                <w:b/>
                <w:bCs/>
              </w:rPr>
            </w:pPr>
            <w:r>
              <w:rPr>
                <w:rFonts w:ascii="Arial" w:hAnsi="Arial" w:cs="Arial"/>
                <w:b/>
                <w:bCs/>
              </w:rPr>
              <w:t>LIVE SESSION</w:t>
            </w:r>
          </w:p>
        </w:tc>
        <w:tc>
          <w:tcPr>
            <w:tcW w:w="1535" w:type="dxa"/>
          </w:tcPr>
          <w:p w14:paraId="7A1B2DC7" w14:textId="77777777" w:rsidR="00A2263B" w:rsidRDefault="00A2263B" w:rsidP="00A2263B">
            <w:pPr>
              <w:rPr>
                <w:rFonts w:ascii="Arial" w:hAnsi="Arial" w:cs="Arial"/>
                <w:b/>
                <w:bCs/>
              </w:rPr>
            </w:pPr>
            <w:r>
              <w:rPr>
                <w:rFonts w:ascii="Arial" w:hAnsi="Arial" w:cs="Arial"/>
                <w:b/>
                <w:bCs/>
              </w:rPr>
              <w:t>RECORDED</w:t>
            </w:r>
          </w:p>
          <w:p w14:paraId="7FB8299E" w14:textId="77777777" w:rsidR="00A2263B" w:rsidRPr="00F83D0C" w:rsidRDefault="00A2263B" w:rsidP="00A2263B">
            <w:pPr>
              <w:rPr>
                <w:rFonts w:ascii="Arial" w:hAnsi="Arial" w:cs="Arial"/>
                <w:b/>
                <w:bCs/>
              </w:rPr>
            </w:pPr>
            <w:r>
              <w:rPr>
                <w:rFonts w:ascii="Arial" w:hAnsi="Arial" w:cs="Arial"/>
                <w:b/>
                <w:bCs/>
              </w:rPr>
              <w:t>SESSION</w:t>
            </w:r>
          </w:p>
        </w:tc>
      </w:tr>
      <w:tr w:rsidR="00A2263B" w:rsidRPr="00C32EB8" w14:paraId="7E68DB85" w14:textId="77777777" w:rsidTr="00A2263B">
        <w:tc>
          <w:tcPr>
            <w:tcW w:w="7020" w:type="dxa"/>
          </w:tcPr>
          <w:p w14:paraId="3FDA5A82" w14:textId="774BE389" w:rsidR="00A2263B" w:rsidRPr="00F83D0C" w:rsidRDefault="00A2263B" w:rsidP="00A2263B">
            <w:pPr>
              <w:rPr>
                <w:rFonts w:ascii="Arial" w:hAnsi="Arial" w:cs="Arial"/>
                <w:b/>
                <w:bCs/>
              </w:rPr>
            </w:pPr>
            <w:r>
              <w:rPr>
                <w:rFonts w:ascii="Arial" w:hAnsi="Arial" w:cs="Arial"/>
                <w:b/>
                <w:bCs/>
              </w:rPr>
              <w:t>MAND Annual Business Meeting 4/20</w:t>
            </w:r>
          </w:p>
        </w:tc>
        <w:tc>
          <w:tcPr>
            <w:tcW w:w="1145" w:type="dxa"/>
          </w:tcPr>
          <w:p w14:paraId="36CEF11D" w14:textId="2088EEAE" w:rsidR="00A2263B" w:rsidRPr="00F83D0C" w:rsidRDefault="00A2263B" w:rsidP="00A2263B">
            <w:pPr>
              <w:rPr>
                <w:rFonts w:ascii="Arial" w:hAnsi="Arial" w:cs="Arial"/>
                <w:b/>
                <w:bCs/>
              </w:rPr>
            </w:pPr>
            <w:r>
              <w:rPr>
                <w:rFonts w:ascii="Arial" w:hAnsi="Arial" w:cs="Arial"/>
                <w:b/>
                <w:bCs/>
              </w:rPr>
              <w:t>FREE</w:t>
            </w:r>
          </w:p>
        </w:tc>
        <w:tc>
          <w:tcPr>
            <w:tcW w:w="1195" w:type="dxa"/>
          </w:tcPr>
          <w:p w14:paraId="3C04AEBE" w14:textId="77777777" w:rsidR="00A2263B" w:rsidRDefault="00A2263B" w:rsidP="00A2263B">
            <w:pPr>
              <w:rPr>
                <w:rFonts w:ascii="Arial" w:hAnsi="Arial" w:cs="Arial"/>
                <w:b/>
                <w:bCs/>
              </w:rPr>
            </w:pPr>
          </w:p>
        </w:tc>
        <w:tc>
          <w:tcPr>
            <w:tcW w:w="1535" w:type="dxa"/>
          </w:tcPr>
          <w:p w14:paraId="1AB07443" w14:textId="77777777" w:rsidR="00A2263B" w:rsidRDefault="00A2263B" w:rsidP="00A2263B">
            <w:pPr>
              <w:rPr>
                <w:rFonts w:ascii="Arial" w:hAnsi="Arial" w:cs="Arial"/>
                <w:b/>
                <w:bCs/>
              </w:rPr>
            </w:pPr>
          </w:p>
        </w:tc>
      </w:tr>
      <w:tr w:rsidR="00A2263B" w:rsidRPr="00C32EB8" w14:paraId="29FFCFF7" w14:textId="77777777" w:rsidTr="00A2263B">
        <w:tc>
          <w:tcPr>
            <w:tcW w:w="7020" w:type="dxa"/>
          </w:tcPr>
          <w:p w14:paraId="3F71DF24" w14:textId="2CED7D6B" w:rsidR="00A2263B" w:rsidRPr="00F83D0C" w:rsidRDefault="00A2263B" w:rsidP="00A2263B">
            <w:pPr>
              <w:rPr>
                <w:rFonts w:ascii="Arial" w:hAnsi="Arial" w:cs="Arial"/>
              </w:rPr>
            </w:pPr>
            <w:r w:rsidRPr="00F83D0C">
              <w:rPr>
                <w:rFonts w:ascii="Arial" w:hAnsi="Arial" w:cs="Arial"/>
              </w:rPr>
              <w:t>Eating to Prevent the Apocalypse</w:t>
            </w:r>
            <w:r>
              <w:rPr>
                <w:rFonts w:ascii="Arial" w:hAnsi="Arial" w:cs="Arial"/>
              </w:rPr>
              <w:t xml:space="preserve"> 4/20</w:t>
            </w:r>
          </w:p>
          <w:p w14:paraId="0E8A2BAB" w14:textId="77777777" w:rsidR="00A2263B" w:rsidRPr="00F83D0C" w:rsidRDefault="00A2263B" w:rsidP="00A2263B">
            <w:pPr>
              <w:rPr>
                <w:rFonts w:ascii="Arial" w:hAnsi="Arial" w:cs="Arial"/>
              </w:rPr>
            </w:pPr>
          </w:p>
        </w:tc>
        <w:tc>
          <w:tcPr>
            <w:tcW w:w="1145" w:type="dxa"/>
          </w:tcPr>
          <w:p w14:paraId="65B9EC73" w14:textId="77777777" w:rsidR="00A2263B" w:rsidRPr="00F83D0C" w:rsidRDefault="00A2263B" w:rsidP="00A2263B">
            <w:pPr>
              <w:rPr>
                <w:rFonts w:ascii="Arial" w:hAnsi="Arial" w:cs="Arial"/>
              </w:rPr>
            </w:pPr>
            <w:r w:rsidRPr="00F83D0C">
              <w:rPr>
                <w:rFonts w:ascii="Arial" w:hAnsi="Arial" w:cs="Arial"/>
              </w:rPr>
              <w:t>1.5</w:t>
            </w:r>
          </w:p>
        </w:tc>
        <w:tc>
          <w:tcPr>
            <w:tcW w:w="1195" w:type="dxa"/>
          </w:tcPr>
          <w:p w14:paraId="28B0F3DC" w14:textId="77777777" w:rsidR="00A2263B" w:rsidRPr="00F83D0C" w:rsidRDefault="00A2263B" w:rsidP="00A2263B">
            <w:pPr>
              <w:rPr>
                <w:rFonts w:ascii="Arial" w:hAnsi="Arial" w:cs="Arial"/>
              </w:rPr>
            </w:pPr>
          </w:p>
        </w:tc>
        <w:tc>
          <w:tcPr>
            <w:tcW w:w="1535" w:type="dxa"/>
          </w:tcPr>
          <w:p w14:paraId="278810F8" w14:textId="77777777" w:rsidR="00A2263B" w:rsidRPr="00F83D0C" w:rsidRDefault="00A2263B" w:rsidP="00A2263B">
            <w:pPr>
              <w:rPr>
                <w:rFonts w:ascii="Arial" w:hAnsi="Arial" w:cs="Arial"/>
              </w:rPr>
            </w:pPr>
          </w:p>
        </w:tc>
      </w:tr>
      <w:tr w:rsidR="00A2263B" w:rsidRPr="00C32EB8" w14:paraId="35E02266" w14:textId="77777777" w:rsidTr="00A2263B">
        <w:tc>
          <w:tcPr>
            <w:tcW w:w="7020" w:type="dxa"/>
          </w:tcPr>
          <w:p w14:paraId="55D9F059" w14:textId="77777777" w:rsidR="00A2263B" w:rsidRPr="00F83D0C" w:rsidRDefault="00A2263B" w:rsidP="00A2263B">
            <w:pPr>
              <w:rPr>
                <w:rFonts w:ascii="Arial" w:hAnsi="Arial" w:cs="Arial"/>
              </w:rPr>
            </w:pPr>
            <w:r w:rsidRPr="00F83D0C">
              <w:rPr>
                <w:rFonts w:ascii="Arial" w:hAnsi="Arial" w:cs="Arial"/>
              </w:rPr>
              <w:t>Meat Me at the Table: Sustainability, Ethics, and Nutrition</w:t>
            </w:r>
            <w:r>
              <w:rPr>
                <w:rFonts w:ascii="Arial" w:hAnsi="Arial" w:cs="Arial"/>
              </w:rPr>
              <w:t xml:space="preserve"> 4/21</w:t>
            </w:r>
            <w:r w:rsidRPr="00F83D0C">
              <w:rPr>
                <w:rFonts w:ascii="Arial" w:hAnsi="Arial" w:cs="Arial"/>
              </w:rPr>
              <w:t xml:space="preserve"> </w:t>
            </w:r>
          </w:p>
          <w:p w14:paraId="24E67A53" w14:textId="77777777" w:rsidR="00A2263B" w:rsidRPr="00F83D0C" w:rsidRDefault="00A2263B" w:rsidP="00A2263B">
            <w:pPr>
              <w:rPr>
                <w:rFonts w:ascii="Arial" w:hAnsi="Arial" w:cs="Arial"/>
              </w:rPr>
            </w:pPr>
          </w:p>
        </w:tc>
        <w:tc>
          <w:tcPr>
            <w:tcW w:w="1145" w:type="dxa"/>
          </w:tcPr>
          <w:p w14:paraId="38EF7C86" w14:textId="77777777" w:rsidR="00A2263B" w:rsidRPr="00F83D0C" w:rsidRDefault="00A2263B" w:rsidP="00A2263B">
            <w:pPr>
              <w:rPr>
                <w:rFonts w:ascii="Arial" w:hAnsi="Arial" w:cs="Arial"/>
              </w:rPr>
            </w:pPr>
            <w:r w:rsidRPr="00F83D0C">
              <w:rPr>
                <w:rFonts w:ascii="Arial" w:hAnsi="Arial" w:cs="Arial"/>
              </w:rPr>
              <w:t>1</w:t>
            </w:r>
          </w:p>
        </w:tc>
        <w:tc>
          <w:tcPr>
            <w:tcW w:w="1195" w:type="dxa"/>
          </w:tcPr>
          <w:p w14:paraId="5688E743" w14:textId="77777777" w:rsidR="00A2263B" w:rsidRPr="00F83D0C" w:rsidRDefault="00A2263B" w:rsidP="00A2263B">
            <w:pPr>
              <w:rPr>
                <w:rFonts w:ascii="Arial" w:hAnsi="Arial" w:cs="Arial"/>
              </w:rPr>
            </w:pPr>
          </w:p>
        </w:tc>
        <w:tc>
          <w:tcPr>
            <w:tcW w:w="1535" w:type="dxa"/>
          </w:tcPr>
          <w:p w14:paraId="5D1CD339" w14:textId="77777777" w:rsidR="00A2263B" w:rsidRPr="00F83D0C" w:rsidRDefault="00A2263B" w:rsidP="00A2263B">
            <w:pPr>
              <w:rPr>
                <w:rFonts w:ascii="Arial" w:hAnsi="Arial" w:cs="Arial"/>
              </w:rPr>
            </w:pPr>
          </w:p>
        </w:tc>
      </w:tr>
      <w:tr w:rsidR="00A2263B" w:rsidRPr="00C32EB8" w14:paraId="32293840" w14:textId="77777777" w:rsidTr="00A2263B">
        <w:tc>
          <w:tcPr>
            <w:tcW w:w="7020" w:type="dxa"/>
          </w:tcPr>
          <w:p w14:paraId="72948416" w14:textId="77777777" w:rsidR="00A2263B" w:rsidRPr="00F83D0C" w:rsidRDefault="00A2263B" w:rsidP="00A2263B">
            <w:pPr>
              <w:rPr>
                <w:rFonts w:ascii="Arial" w:hAnsi="Arial" w:cs="Arial"/>
              </w:rPr>
            </w:pPr>
            <w:r w:rsidRPr="00F83D0C">
              <w:rPr>
                <w:rFonts w:ascii="Arial" w:hAnsi="Arial" w:cs="Arial"/>
              </w:rPr>
              <w:t>Nutrition for Anxiety and Depression: Microbes, Neurotransmitters and Popular Diets</w:t>
            </w:r>
            <w:r>
              <w:rPr>
                <w:rFonts w:ascii="Arial" w:hAnsi="Arial" w:cs="Arial"/>
              </w:rPr>
              <w:t xml:space="preserve"> 4/21</w:t>
            </w:r>
          </w:p>
          <w:p w14:paraId="469C2273" w14:textId="77777777" w:rsidR="00A2263B" w:rsidRPr="00F83D0C" w:rsidRDefault="00A2263B" w:rsidP="00A2263B">
            <w:pPr>
              <w:rPr>
                <w:rFonts w:ascii="Arial" w:hAnsi="Arial" w:cs="Arial"/>
              </w:rPr>
            </w:pPr>
          </w:p>
        </w:tc>
        <w:tc>
          <w:tcPr>
            <w:tcW w:w="1145" w:type="dxa"/>
          </w:tcPr>
          <w:p w14:paraId="6EE26353" w14:textId="77777777" w:rsidR="00A2263B" w:rsidRPr="00F83D0C" w:rsidRDefault="00A2263B" w:rsidP="00A2263B">
            <w:pPr>
              <w:rPr>
                <w:rFonts w:ascii="Arial" w:hAnsi="Arial" w:cs="Arial"/>
              </w:rPr>
            </w:pPr>
            <w:r w:rsidRPr="00F83D0C">
              <w:rPr>
                <w:rFonts w:ascii="Arial" w:hAnsi="Arial" w:cs="Arial"/>
              </w:rPr>
              <w:t>1</w:t>
            </w:r>
          </w:p>
        </w:tc>
        <w:tc>
          <w:tcPr>
            <w:tcW w:w="1195" w:type="dxa"/>
          </w:tcPr>
          <w:p w14:paraId="7E096747" w14:textId="77777777" w:rsidR="00A2263B" w:rsidRPr="00F83D0C" w:rsidRDefault="00A2263B" w:rsidP="00A2263B">
            <w:pPr>
              <w:rPr>
                <w:rFonts w:ascii="Arial" w:hAnsi="Arial" w:cs="Arial"/>
              </w:rPr>
            </w:pPr>
          </w:p>
        </w:tc>
        <w:tc>
          <w:tcPr>
            <w:tcW w:w="1535" w:type="dxa"/>
          </w:tcPr>
          <w:p w14:paraId="49CC0002" w14:textId="77777777" w:rsidR="00A2263B" w:rsidRPr="00F83D0C" w:rsidRDefault="00A2263B" w:rsidP="00A2263B">
            <w:pPr>
              <w:rPr>
                <w:rFonts w:ascii="Arial" w:hAnsi="Arial" w:cs="Arial"/>
              </w:rPr>
            </w:pPr>
          </w:p>
        </w:tc>
      </w:tr>
      <w:tr w:rsidR="00A2263B" w:rsidRPr="00C32EB8" w14:paraId="10F01123" w14:textId="77777777" w:rsidTr="00A2263B">
        <w:tc>
          <w:tcPr>
            <w:tcW w:w="7020" w:type="dxa"/>
          </w:tcPr>
          <w:p w14:paraId="725FBBD3" w14:textId="77777777" w:rsidR="00C32EB8" w:rsidRPr="00C32EB8" w:rsidRDefault="00B42EB6" w:rsidP="00A2263B">
            <w:pPr>
              <w:spacing w:line="276" w:lineRule="auto"/>
              <w:contextualSpacing/>
              <w:rPr>
                <w:rFonts w:ascii="Arial" w:eastAsia="Arial" w:hAnsi="Arial" w:cs="Arial"/>
              </w:rPr>
            </w:pPr>
            <w:r w:rsidRPr="00C32EB8">
              <w:rPr>
                <w:rFonts w:ascii="Arial" w:eastAsia="Arial" w:hAnsi="Arial" w:cs="Arial"/>
              </w:rPr>
              <w:t>Impact of RDN Medication Therapy on Patient Outcomes</w:t>
            </w:r>
            <w:r w:rsidR="00A2263B">
              <w:rPr>
                <w:rFonts w:ascii="Arial" w:eastAsia="Arial" w:hAnsi="Arial" w:cs="Arial"/>
              </w:rPr>
              <w:t xml:space="preserve"> 4/22</w:t>
            </w:r>
          </w:p>
          <w:p w14:paraId="5DB57FEB" w14:textId="77777777" w:rsidR="00A2263B" w:rsidRPr="00F83D0C" w:rsidRDefault="00A2263B" w:rsidP="00A2263B">
            <w:pPr>
              <w:rPr>
                <w:rFonts w:ascii="Arial" w:hAnsi="Arial" w:cs="Arial"/>
              </w:rPr>
            </w:pPr>
          </w:p>
        </w:tc>
        <w:tc>
          <w:tcPr>
            <w:tcW w:w="1145" w:type="dxa"/>
          </w:tcPr>
          <w:p w14:paraId="16F9345D" w14:textId="77777777" w:rsidR="00A2263B" w:rsidRPr="00F83D0C" w:rsidRDefault="00A2263B" w:rsidP="00A2263B">
            <w:pPr>
              <w:rPr>
                <w:rFonts w:ascii="Arial" w:hAnsi="Arial" w:cs="Arial"/>
              </w:rPr>
            </w:pPr>
            <w:r w:rsidRPr="00F83D0C">
              <w:rPr>
                <w:rFonts w:ascii="Arial" w:hAnsi="Arial" w:cs="Arial"/>
              </w:rPr>
              <w:t>1</w:t>
            </w:r>
          </w:p>
        </w:tc>
        <w:tc>
          <w:tcPr>
            <w:tcW w:w="1195" w:type="dxa"/>
          </w:tcPr>
          <w:p w14:paraId="715A8D07" w14:textId="77777777" w:rsidR="00A2263B" w:rsidRPr="00F83D0C" w:rsidRDefault="00A2263B" w:rsidP="00A2263B">
            <w:pPr>
              <w:rPr>
                <w:rFonts w:ascii="Arial" w:hAnsi="Arial" w:cs="Arial"/>
              </w:rPr>
            </w:pPr>
          </w:p>
        </w:tc>
        <w:tc>
          <w:tcPr>
            <w:tcW w:w="1535" w:type="dxa"/>
          </w:tcPr>
          <w:p w14:paraId="39E13D0E" w14:textId="77777777" w:rsidR="00A2263B" w:rsidRPr="00F83D0C" w:rsidRDefault="00A2263B" w:rsidP="00A2263B">
            <w:pPr>
              <w:rPr>
                <w:rFonts w:ascii="Arial" w:hAnsi="Arial" w:cs="Arial"/>
              </w:rPr>
            </w:pPr>
          </w:p>
        </w:tc>
      </w:tr>
      <w:tr w:rsidR="00A2263B" w:rsidRPr="00C32EB8" w14:paraId="0C6B3C27" w14:textId="77777777" w:rsidTr="00A2263B">
        <w:tc>
          <w:tcPr>
            <w:tcW w:w="7020" w:type="dxa"/>
          </w:tcPr>
          <w:p w14:paraId="64CE3764" w14:textId="77777777" w:rsidR="00A2263B" w:rsidRPr="00F83D0C" w:rsidRDefault="00A2263B" w:rsidP="00A2263B">
            <w:pPr>
              <w:rPr>
                <w:rFonts w:ascii="Arial" w:hAnsi="Arial" w:cs="Arial"/>
              </w:rPr>
            </w:pPr>
            <w:r w:rsidRPr="00F83D0C">
              <w:rPr>
                <w:rFonts w:ascii="Arial" w:hAnsi="Arial" w:cs="Arial"/>
              </w:rPr>
              <w:t xml:space="preserve">Make a Greater Impact Using Non-Diet, Weight Neutral Approaches to Well-Being </w:t>
            </w:r>
            <w:r>
              <w:rPr>
                <w:rFonts w:ascii="Arial" w:hAnsi="Arial" w:cs="Arial"/>
              </w:rPr>
              <w:t>4/22</w:t>
            </w:r>
            <w:r w:rsidRPr="00F83D0C">
              <w:rPr>
                <w:rFonts w:ascii="Arial" w:hAnsi="Arial" w:cs="Arial"/>
              </w:rPr>
              <w:t xml:space="preserve">                                                                                                       </w:t>
            </w:r>
          </w:p>
          <w:p w14:paraId="562FE2B3" w14:textId="77777777" w:rsidR="00A2263B" w:rsidRPr="00F83D0C" w:rsidRDefault="00A2263B" w:rsidP="00A2263B">
            <w:pPr>
              <w:rPr>
                <w:rFonts w:ascii="Arial" w:hAnsi="Arial" w:cs="Arial"/>
              </w:rPr>
            </w:pPr>
          </w:p>
        </w:tc>
        <w:tc>
          <w:tcPr>
            <w:tcW w:w="1145" w:type="dxa"/>
          </w:tcPr>
          <w:p w14:paraId="0618D209" w14:textId="77777777" w:rsidR="00A2263B" w:rsidRPr="00F83D0C" w:rsidRDefault="00A2263B" w:rsidP="00A2263B">
            <w:pPr>
              <w:rPr>
                <w:rFonts w:ascii="Arial" w:hAnsi="Arial" w:cs="Arial"/>
              </w:rPr>
            </w:pPr>
            <w:r w:rsidRPr="00F83D0C">
              <w:rPr>
                <w:rFonts w:ascii="Arial" w:hAnsi="Arial" w:cs="Arial"/>
              </w:rPr>
              <w:t>1.5</w:t>
            </w:r>
          </w:p>
        </w:tc>
        <w:tc>
          <w:tcPr>
            <w:tcW w:w="1195" w:type="dxa"/>
          </w:tcPr>
          <w:p w14:paraId="013E510E" w14:textId="77777777" w:rsidR="00A2263B" w:rsidRPr="00F83D0C" w:rsidRDefault="00A2263B" w:rsidP="00A2263B">
            <w:pPr>
              <w:rPr>
                <w:rFonts w:ascii="Arial" w:hAnsi="Arial" w:cs="Arial"/>
              </w:rPr>
            </w:pPr>
          </w:p>
        </w:tc>
        <w:tc>
          <w:tcPr>
            <w:tcW w:w="1535" w:type="dxa"/>
          </w:tcPr>
          <w:p w14:paraId="4EB838E3" w14:textId="77777777" w:rsidR="00A2263B" w:rsidRPr="00F83D0C" w:rsidRDefault="00A2263B" w:rsidP="00A2263B">
            <w:pPr>
              <w:rPr>
                <w:rFonts w:ascii="Arial" w:hAnsi="Arial" w:cs="Arial"/>
              </w:rPr>
            </w:pPr>
          </w:p>
        </w:tc>
      </w:tr>
      <w:tr w:rsidR="00A2263B" w:rsidRPr="00C32EB8" w14:paraId="22613E99" w14:textId="77777777" w:rsidTr="00A2263B">
        <w:tc>
          <w:tcPr>
            <w:tcW w:w="7020" w:type="dxa"/>
          </w:tcPr>
          <w:p w14:paraId="08EF6163" w14:textId="77777777" w:rsidR="00A2263B" w:rsidRPr="00F83D0C" w:rsidRDefault="00A2263B" w:rsidP="00A2263B">
            <w:pPr>
              <w:rPr>
                <w:rFonts w:ascii="Arial" w:hAnsi="Arial" w:cs="Arial"/>
              </w:rPr>
            </w:pPr>
            <w:r>
              <w:rPr>
                <w:rFonts w:ascii="Arial" w:hAnsi="Arial" w:cs="Arial"/>
              </w:rPr>
              <w:t>From RD to IG: Find Your Inner Social Media Maven 4/23</w:t>
            </w:r>
          </w:p>
        </w:tc>
        <w:tc>
          <w:tcPr>
            <w:tcW w:w="1145" w:type="dxa"/>
          </w:tcPr>
          <w:p w14:paraId="6277D5CD" w14:textId="77777777" w:rsidR="00A2263B" w:rsidRDefault="00A2263B" w:rsidP="00A2263B">
            <w:pPr>
              <w:rPr>
                <w:rFonts w:ascii="Arial" w:hAnsi="Arial" w:cs="Arial"/>
              </w:rPr>
            </w:pPr>
            <w:r>
              <w:rPr>
                <w:rFonts w:ascii="Arial" w:hAnsi="Arial" w:cs="Arial"/>
              </w:rPr>
              <w:t>1</w:t>
            </w:r>
          </w:p>
          <w:p w14:paraId="2A51F436" w14:textId="77777777" w:rsidR="00A2263B" w:rsidRPr="00F83D0C" w:rsidRDefault="00A2263B" w:rsidP="00A2263B">
            <w:pPr>
              <w:rPr>
                <w:rFonts w:ascii="Arial" w:hAnsi="Arial" w:cs="Arial"/>
              </w:rPr>
            </w:pPr>
          </w:p>
        </w:tc>
        <w:tc>
          <w:tcPr>
            <w:tcW w:w="1195" w:type="dxa"/>
          </w:tcPr>
          <w:p w14:paraId="2512942F" w14:textId="77777777" w:rsidR="00A2263B" w:rsidRPr="00F83D0C" w:rsidRDefault="00A2263B" w:rsidP="00A2263B">
            <w:pPr>
              <w:rPr>
                <w:rFonts w:ascii="Arial" w:hAnsi="Arial" w:cs="Arial"/>
              </w:rPr>
            </w:pPr>
          </w:p>
        </w:tc>
        <w:tc>
          <w:tcPr>
            <w:tcW w:w="1535" w:type="dxa"/>
          </w:tcPr>
          <w:p w14:paraId="54CB9D60" w14:textId="77777777" w:rsidR="00A2263B" w:rsidRPr="00F83D0C" w:rsidRDefault="00A2263B" w:rsidP="00A2263B">
            <w:pPr>
              <w:rPr>
                <w:rFonts w:ascii="Arial" w:hAnsi="Arial" w:cs="Arial"/>
              </w:rPr>
            </w:pPr>
          </w:p>
        </w:tc>
      </w:tr>
      <w:tr w:rsidR="00A2263B" w:rsidRPr="00C32EB8" w14:paraId="6F573871" w14:textId="77777777" w:rsidTr="00A2263B">
        <w:tc>
          <w:tcPr>
            <w:tcW w:w="7020" w:type="dxa"/>
          </w:tcPr>
          <w:p w14:paraId="07AB3B71" w14:textId="77777777" w:rsidR="00A2263B" w:rsidRPr="00F83D0C" w:rsidRDefault="00A2263B" w:rsidP="00A2263B">
            <w:pPr>
              <w:rPr>
                <w:rFonts w:ascii="Arial" w:hAnsi="Arial" w:cs="Arial"/>
              </w:rPr>
            </w:pPr>
            <w:r w:rsidRPr="00F83D0C">
              <w:rPr>
                <w:rFonts w:ascii="Arial" w:hAnsi="Arial" w:cs="Arial"/>
              </w:rPr>
              <w:t>Neurogastronomy for Preparing Nutrient Rich Meals People Will Want to Eat</w:t>
            </w:r>
            <w:r>
              <w:rPr>
                <w:rFonts w:ascii="Arial" w:hAnsi="Arial" w:cs="Arial"/>
              </w:rPr>
              <w:t xml:space="preserve"> 4/23</w:t>
            </w:r>
          </w:p>
          <w:p w14:paraId="4F1418F2" w14:textId="77777777" w:rsidR="00A2263B" w:rsidRPr="00F83D0C" w:rsidRDefault="00A2263B" w:rsidP="00A2263B">
            <w:pPr>
              <w:rPr>
                <w:rFonts w:ascii="Arial" w:hAnsi="Arial" w:cs="Arial"/>
              </w:rPr>
            </w:pPr>
          </w:p>
        </w:tc>
        <w:tc>
          <w:tcPr>
            <w:tcW w:w="1145" w:type="dxa"/>
          </w:tcPr>
          <w:p w14:paraId="510DCCE9" w14:textId="77777777" w:rsidR="00A2263B" w:rsidRPr="00F83D0C" w:rsidRDefault="00A2263B" w:rsidP="00A2263B">
            <w:pPr>
              <w:rPr>
                <w:rFonts w:ascii="Arial" w:hAnsi="Arial" w:cs="Arial"/>
              </w:rPr>
            </w:pPr>
            <w:r w:rsidRPr="00F83D0C">
              <w:rPr>
                <w:rFonts w:ascii="Arial" w:hAnsi="Arial" w:cs="Arial"/>
              </w:rPr>
              <w:t>1</w:t>
            </w:r>
          </w:p>
        </w:tc>
        <w:tc>
          <w:tcPr>
            <w:tcW w:w="1195" w:type="dxa"/>
          </w:tcPr>
          <w:p w14:paraId="197AEE0C" w14:textId="77777777" w:rsidR="00A2263B" w:rsidRPr="00F83D0C" w:rsidRDefault="00A2263B" w:rsidP="00A2263B">
            <w:pPr>
              <w:rPr>
                <w:rFonts w:ascii="Arial" w:hAnsi="Arial" w:cs="Arial"/>
              </w:rPr>
            </w:pPr>
          </w:p>
        </w:tc>
        <w:tc>
          <w:tcPr>
            <w:tcW w:w="1535" w:type="dxa"/>
          </w:tcPr>
          <w:p w14:paraId="1C0B0F50" w14:textId="77777777" w:rsidR="00A2263B" w:rsidRPr="00F83D0C" w:rsidRDefault="00A2263B" w:rsidP="00A2263B">
            <w:pPr>
              <w:rPr>
                <w:rFonts w:ascii="Arial" w:hAnsi="Arial" w:cs="Arial"/>
              </w:rPr>
            </w:pPr>
          </w:p>
        </w:tc>
      </w:tr>
      <w:tr w:rsidR="00A2263B" w:rsidRPr="00C32EB8" w14:paraId="25F82E11" w14:textId="77777777" w:rsidTr="00A2263B">
        <w:tc>
          <w:tcPr>
            <w:tcW w:w="7020" w:type="dxa"/>
          </w:tcPr>
          <w:p w14:paraId="001D32BA" w14:textId="77777777" w:rsidR="00A2263B" w:rsidRPr="00F83D0C" w:rsidRDefault="00A2263B" w:rsidP="00A2263B">
            <w:pPr>
              <w:rPr>
                <w:rFonts w:ascii="Arial" w:hAnsi="Arial" w:cs="Arial"/>
              </w:rPr>
            </w:pPr>
            <w:r w:rsidRPr="00F83D0C">
              <w:rPr>
                <w:rFonts w:ascii="Arial" w:hAnsi="Arial" w:cs="Arial"/>
              </w:rPr>
              <w:t xml:space="preserve">Diversifying Nutrition </w:t>
            </w:r>
            <w:r>
              <w:rPr>
                <w:rFonts w:ascii="Arial" w:hAnsi="Arial" w:cs="Arial"/>
              </w:rPr>
              <w:t>4/24</w:t>
            </w:r>
          </w:p>
          <w:p w14:paraId="7B2FBDCB" w14:textId="77777777" w:rsidR="00A2263B" w:rsidRPr="00F83D0C" w:rsidRDefault="00A2263B" w:rsidP="00A2263B">
            <w:pPr>
              <w:rPr>
                <w:rFonts w:ascii="Arial" w:hAnsi="Arial" w:cs="Arial"/>
              </w:rPr>
            </w:pPr>
          </w:p>
        </w:tc>
        <w:tc>
          <w:tcPr>
            <w:tcW w:w="1145" w:type="dxa"/>
          </w:tcPr>
          <w:p w14:paraId="719105BD" w14:textId="77777777" w:rsidR="00A2263B" w:rsidRPr="00F83D0C" w:rsidRDefault="00A2263B" w:rsidP="00A2263B">
            <w:pPr>
              <w:rPr>
                <w:rFonts w:ascii="Arial" w:hAnsi="Arial" w:cs="Arial"/>
              </w:rPr>
            </w:pPr>
            <w:r w:rsidRPr="00F83D0C">
              <w:rPr>
                <w:rFonts w:ascii="Arial" w:hAnsi="Arial" w:cs="Arial"/>
              </w:rPr>
              <w:t>1</w:t>
            </w:r>
          </w:p>
        </w:tc>
        <w:tc>
          <w:tcPr>
            <w:tcW w:w="1195" w:type="dxa"/>
          </w:tcPr>
          <w:p w14:paraId="63960896" w14:textId="77777777" w:rsidR="00A2263B" w:rsidRPr="00F83D0C" w:rsidRDefault="00A2263B" w:rsidP="00A2263B">
            <w:pPr>
              <w:rPr>
                <w:rFonts w:ascii="Arial" w:hAnsi="Arial" w:cs="Arial"/>
              </w:rPr>
            </w:pPr>
          </w:p>
        </w:tc>
        <w:tc>
          <w:tcPr>
            <w:tcW w:w="1535" w:type="dxa"/>
          </w:tcPr>
          <w:p w14:paraId="0DD4561C" w14:textId="77777777" w:rsidR="00A2263B" w:rsidRPr="00F83D0C" w:rsidRDefault="00A2263B" w:rsidP="00A2263B">
            <w:pPr>
              <w:rPr>
                <w:rFonts w:ascii="Arial" w:hAnsi="Arial" w:cs="Arial"/>
              </w:rPr>
            </w:pPr>
          </w:p>
        </w:tc>
      </w:tr>
      <w:tr w:rsidR="00A2263B" w:rsidRPr="00C32EB8" w14:paraId="1F87B8EE" w14:textId="77777777" w:rsidTr="00A2263B">
        <w:tc>
          <w:tcPr>
            <w:tcW w:w="7020" w:type="dxa"/>
          </w:tcPr>
          <w:p w14:paraId="3D0BF700" w14:textId="77777777" w:rsidR="00A2263B" w:rsidRPr="00F83D0C" w:rsidRDefault="00A2263B" w:rsidP="00A2263B">
            <w:pPr>
              <w:rPr>
                <w:rFonts w:ascii="Arial" w:hAnsi="Arial" w:cs="Arial"/>
              </w:rPr>
            </w:pPr>
            <w:r w:rsidRPr="00F83D0C">
              <w:rPr>
                <w:rFonts w:ascii="Arial" w:hAnsi="Arial" w:cs="Arial"/>
              </w:rPr>
              <w:t>The Role of Exercise and Carbohydrates on Symptoms of IBS in Endurance Athletes</w:t>
            </w:r>
            <w:r>
              <w:rPr>
                <w:rFonts w:ascii="Arial" w:hAnsi="Arial" w:cs="Arial"/>
              </w:rPr>
              <w:t xml:space="preserve"> 4/24</w:t>
            </w:r>
          </w:p>
          <w:p w14:paraId="0F0F9704" w14:textId="77777777" w:rsidR="00A2263B" w:rsidRPr="00F83D0C" w:rsidRDefault="00A2263B" w:rsidP="00A2263B">
            <w:pPr>
              <w:rPr>
                <w:rFonts w:ascii="Arial" w:hAnsi="Arial" w:cs="Arial"/>
              </w:rPr>
            </w:pPr>
          </w:p>
        </w:tc>
        <w:tc>
          <w:tcPr>
            <w:tcW w:w="1145" w:type="dxa"/>
          </w:tcPr>
          <w:p w14:paraId="64212A06" w14:textId="77777777" w:rsidR="00A2263B" w:rsidRPr="00F83D0C" w:rsidRDefault="00A2263B" w:rsidP="00A2263B">
            <w:pPr>
              <w:rPr>
                <w:rFonts w:ascii="Arial" w:hAnsi="Arial" w:cs="Arial"/>
              </w:rPr>
            </w:pPr>
            <w:r w:rsidRPr="00F83D0C">
              <w:rPr>
                <w:rFonts w:ascii="Arial" w:hAnsi="Arial" w:cs="Arial"/>
              </w:rPr>
              <w:t>1</w:t>
            </w:r>
          </w:p>
        </w:tc>
        <w:tc>
          <w:tcPr>
            <w:tcW w:w="1195" w:type="dxa"/>
          </w:tcPr>
          <w:p w14:paraId="67562382" w14:textId="77777777" w:rsidR="00A2263B" w:rsidRPr="00F83D0C" w:rsidRDefault="00A2263B" w:rsidP="00A2263B">
            <w:pPr>
              <w:rPr>
                <w:rFonts w:ascii="Arial" w:hAnsi="Arial" w:cs="Arial"/>
              </w:rPr>
            </w:pPr>
          </w:p>
        </w:tc>
        <w:tc>
          <w:tcPr>
            <w:tcW w:w="1535" w:type="dxa"/>
          </w:tcPr>
          <w:p w14:paraId="6E9D31AD" w14:textId="77777777" w:rsidR="00A2263B" w:rsidRPr="00F83D0C" w:rsidRDefault="00A2263B" w:rsidP="00A2263B">
            <w:pPr>
              <w:rPr>
                <w:rFonts w:ascii="Arial" w:hAnsi="Arial" w:cs="Arial"/>
              </w:rPr>
            </w:pPr>
          </w:p>
        </w:tc>
      </w:tr>
      <w:tr w:rsidR="00A2263B" w:rsidRPr="00C32EB8" w14:paraId="55C88132" w14:textId="77777777" w:rsidTr="00A2263B">
        <w:tc>
          <w:tcPr>
            <w:tcW w:w="7020" w:type="dxa"/>
          </w:tcPr>
          <w:p w14:paraId="34CE3856" w14:textId="77777777" w:rsidR="00A2263B" w:rsidRPr="00F83D0C" w:rsidRDefault="00A2263B" w:rsidP="00A2263B">
            <w:pPr>
              <w:rPr>
                <w:rFonts w:ascii="Arial" w:hAnsi="Arial" w:cs="Arial"/>
              </w:rPr>
            </w:pPr>
            <w:r w:rsidRPr="00F83D0C">
              <w:rPr>
                <w:rFonts w:ascii="Arial" w:hAnsi="Arial" w:cs="Arial"/>
              </w:rPr>
              <w:t>The Food Matrix: More Than the Sum of Nutrients</w:t>
            </w:r>
            <w:r>
              <w:rPr>
                <w:rFonts w:ascii="Arial" w:hAnsi="Arial" w:cs="Arial"/>
              </w:rPr>
              <w:t xml:space="preserve"> 4/27</w:t>
            </w:r>
          </w:p>
          <w:p w14:paraId="665405B8" w14:textId="77777777" w:rsidR="00A2263B" w:rsidRPr="00F83D0C" w:rsidRDefault="00A2263B" w:rsidP="00A2263B">
            <w:pPr>
              <w:rPr>
                <w:rFonts w:ascii="Arial" w:hAnsi="Arial" w:cs="Arial"/>
              </w:rPr>
            </w:pPr>
          </w:p>
        </w:tc>
        <w:tc>
          <w:tcPr>
            <w:tcW w:w="1145" w:type="dxa"/>
          </w:tcPr>
          <w:p w14:paraId="406C52D0" w14:textId="77777777" w:rsidR="00A2263B" w:rsidRPr="00F83D0C" w:rsidRDefault="00A2263B" w:rsidP="00A2263B">
            <w:pPr>
              <w:rPr>
                <w:rFonts w:ascii="Arial" w:hAnsi="Arial" w:cs="Arial"/>
              </w:rPr>
            </w:pPr>
            <w:r w:rsidRPr="00F83D0C">
              <w:rPr>
                <w:rFonts w:ascii="Arial" w:hAnsi="Arial" w:cs="Arial"/>
              </w:rPr>
              <w:t>1</w:t>
            </w:r>
          </w:p>
        </w:tc>
        <w:tc>
          <w:tcPr>
            <w:tcW w:w="1195" w:type="dxa"/>
          </w:tcPr>
          <w:p w14:paraId="16B1CFC7" w14:textId="77777777" w:rsidR="00A2263B" w:rsidRPr="00F83D0C" w:rsidRDefault="00A2263B" w:rsidP="00A2263B">
            <w:pPr>
              <w:rPr>
                <w:rFonts w:ascii="Arial" w:hAnsi="Arial" w:cs="Arial"/>
              </w:rPr>
            </w:pPr>
          </w:p>
        </w:tc>
        <w:tc>
          <w:tcPr>
            <w:tcW w:w="1535" w:type="dxa"/>
          </w:tcPr>
          <w:p w14:paraId="3E7CD372" w14:textId="77777777" w:rsidR="00A2263B" w:rsidRPr="00F83D0C" w:rsidRDefault="00A2263B" w:rsidP="00A2263B">
            <w:pPr>
              <w:rPr>
                <w:rFonts w:ascii="Arial" w:hAnsi="Arial" w:cs="Arial"/>
              </w:rPr>
            </w:pPr>
          </w:p>
        </w:tc>
      </w:tr>
      <w:tr w:rsidR="00A2263B" w:rsidRPr="00C32EB8" w14:paraId="488258EF" w14:textId="77777777" w:rsidTr="00A2263B">
        <w:tc>
          <w:tcPr>
            <w:tcW w:w="7020" w:type="dxa"/>
          </w:tcPr>
          <w:p w14:paraId="081151A1" w14:textId="77777777" w:rsidR="00A2263B" w:rsidRPr="00F83D0C" w:rsidRDefault="00A2263B" w:rsidP="00A2263B">
            <w:pPr>
              <w:rPr>
                <w:rFonts w:ascii="Arial" w:hAnsi="Arial" w:cs="Arial"/>
              </w:rPr>
            </w:pPr>
            <w:r w:rsidRPr="00F83D0C">
              <w:rPr>
                <w:rFonts w:ascii="Arial" w:hAnsi="Arial" w:cs="Arial"/>
              </w:rPr>
              <w:t>Updates in Renal Nutrition</w:t>
            </w:r>
            <w:r>
              <w:rPr>
                <w:rFonts w:ascii="Arial" w:hAnsi="Arial" w:cs="Arial"/>
              </w:rPr>
              <w:t xml:space="preserve"> 4/27</w:t>
            </w:r>
          </w:p>
          <w:p w14:paraId="1B7547A3" w14:textId="77777777" w:rsidR="00A2263B" w:rsidRPr="00F83D0C" w:rsidRDefault="00A2263B" w:rsidP="00A2263B">
            <w:pPr>
              <w:rPr>
                <w:rFonts w:ascii="Arial" w:hAnsi="Arial" w:cs="Arial"/>
              </w:rPr>
            </w:pPr>
          </w:p>
        </w:tc>
        <w:tc>
          <w:tcPr>
            <w:tcW w:w="1145" w:type="dxa"/>
          </w:tcPr>
          <w:p w14:paraId="7D49E9E4" w14:textId="77777777" w:rsidR="00A2263B" w:rsidRPr="00F83D0C" w:rsidRDefault="00A2263B" w:rsidP="00A2263B">
            <w:pPr>
              <w:rPr>
                <w:rFonts w:ascii="Arial" w:hAnsi="Arial" w:cs="Arial"/>
              </w:rPr>
            </w:pPr>
            <w:r w:rsidRPr="00F83D0C">
              <w:rPr>
                <w:rFonts w:ascii="Arial" w:hAnsi="Arial" w:cs="Arial"/>
              </w:rPr>
              <w:t>1</w:t>
            </w:r>
          </w:p>
        </w:tc>
        <w:tc>
          <w:tcPr>
            <w:tcW w:w="1195" w:type="dxa"/>
          </w:tcPr>
          <w:p w14:paraId="179EBA14" w14:textId="77777777" w:rsidR="00A2263B" w:rsidRPr="00F83D0C" w:rsidRDefault="00A2263B" w:rsidP="00A2263B">
            <w:pPr>
              <w:rPr>
                <w:rFonts w:ascii="Arial" w:hAnsi="Arial" w:cs="Arial"/>
              </w:rPr>
            </w:pPr>
          </w:p>
        </w:tc>
        <w:tc>
          <w:tcPr>
            <w:tcW w:w="1535" w:type="dxa"/>
          </w:tcPr>
          <w:p w14:paraId="3F555A9F" w14:textId="77777777" w:rsidR="00A2263B" w:rsidRPr="00F83D0C" w:rsidRDefault="00A2263B" w:rsidP="00A2263B">
            <w:pPr>
              <w:rPr>
                <w:rFonts w:ascii="Arial" w:hAnsi="Arial" w:cs="Arial"/>
              </w:rPr>
            </w:pPr>
          </w:p>
        </w:tc>
      </w:tr>
      <w:tr w:rsidR="00A2263B" w:rsidRPr="00C32EB8" w14:paraId="470C7047" w14:textId="77777777" w:rsidTr="00A2263B">
        <w:tc>
          <w:tcPr>
            <w:tcW w:w="7020" w:type="dxa"/>
          </w:tcPr>
          <w:p w14:paraId="10C2617F" w14:textId="0C22ED74" w:rsidR="00A2263B" w:rsidRPr="00F83D0C" w:rsidRDefault="00A2263B" w:rsidP="00A2263B">
            <w:pPr>
              <w:rPr>
                <w:rFonts w:ascii="Arial" w:hAnsi="Arial" w:cs="Arial"/>
              </w:rPr>
            </w:pPr>
            <w:r w:rsidRPr="00F83D0C">
              <w:rPr>
                <w:rFonts w:ascii="Arial" w:hAnsi="Arial" w:cs="Arial"/>
              </w:rPr>
              <w:t xml:space="preserve">The Savvy Dietitian's Guide to Modern Agriculture </w:t>
            </w:r>
            <w:r>
              <w:rPr>
                <w:rFonts w:ascii="Arial" w:hAnsi="Arial" w:cs="Arial"/>
              </w:rPr>
              <w:t>4/28</w:t>
            </w:r>
          </w:p>
          <w:p w14:paraId="04317E86" w14:textId="77777777" w:rsidR="00A2263B" w:rsidRPr="00F83D0C" w:rsidRDefault="00A2263B" w:rsidP="00A2263B">
            <w:pPr>
              <w:rPr>
                <w:rFonts w:ascii="Arial" w:hAnsi="Arial" w:cs="Arial"/>
              </w:rPr>
            </w:pPr>
          </w:p>
        </w:tc>
        <w:tc>
          <w:tcPr>
            <w:tcW w:w="1145" w:type="dxa"/>
          </w:tcPr>
          <w:p w14:paraId="79CF878F" w14:textId="77777777" w:rsidR="00A2263B" w:rsidRPr="00F83D0C" w:rsidRDefault="00A2263B" w:rsidP="00A2263B">
            <w:pPr>
              <w:rPr>
                <w:rFonts w:ascii="Arial" w:hAnsi="Arial" w:cs="Arial"/>
              </w:rPr>
            </w:pPr>
            <w:r w:rsidRPr="00F83D0C">
              <w:rPr>
                <w:rFonts w:ascii="Arial" w:hAnsi="Arial" w:cs="Arial"/>
              </w:rPr>
              <w:t>1</w:t>
            </w:r>
          </w:p>
        </w:tc>
        <w:tc>
          <w:tcPr>
            <w:tcW w:w="1195" w:type="dxa"/>
          </w:tcPr>
          <w:p w14:paraId="29907196" w14:textId="77777777" w:rsidR="00A2263B" w:rsidRPr="00F83D0C" w:rsidRDefault="00A2263B" w:rsidP="00A2263B">
            <w:pPr>
              <w:rPr>
                <w:rFonts w:ascii="Arial" w:hAnsi="Arial" w:cs="Arial"/>
              </w:rPr>
            </w:pPr>
          </w:p>
        </w:tc>
        <w:tc>
          <w:tcPr>
            <w:tcW w:w="1535" w:type="dxa"/>
          </w:tcPr>
          <w:p w14:paraId="25624C0E" w14:textId="77777777" w:rsidR="00A2263B" w:rsidRPr="00F83D0C" w:rsidRDefault="00A2263B" w:rsidP="00A2263B">
            <w:pPr>
              <w:rPr>
                <w:rFonts w:ascii="Arial" w:hAnsi="Arial" w:cs="Arial"/>
              </w:rPr>
            </w:pPr>
          </w:p>
        </w:tc>
      </w:tr>
      <w:tr w:rsidR="00A2263B" w:rsidRPr="00C32EB8" w14:paraId="195FEE81" w14:textId="77777777" w:rsidTr="00A2263B">
        <w:tc>
          <w:tcPr>
            <w:tcW w:w="7020" w:type="dxa"/>
          </w:tcPr>
          <w:p w14:paraId="7C80794A" w14:textId="23C0C8D9" w:rsidR="00A2263B" w:rsidRPr="00A2263B" w:rsidRDefault="00A2263B" w:rsidP="00A2263B">
            <w:pPr>
              <w:rPr>
                <w:rFonts w:ascii="Arial" w:hAnsi="Arial" w:cs="Arial"/>
                <w:b/>
                <w:bCs/>
              </w:rPr>
            </w:pPr>
            <w:r>
              <w:rPr>
                <w:rFonts w:ascii="Arial" w:hAnsi="Arial" w:cs="Arial"/>
                <w:b/>
                <w:bCs/>
              </w:rPr>
              <w:t>Public Policy “Happy Hour”</w:t>
            </w:r>
          </w:p>
        </w:tc>
        <w:tc>
          <w:tcPr>
            <w:tcW w:w="1145" w:type="dxa"/>
          </w:tcPr>
          <w:p w14:paraId="67BA0890" w14:textId="21231E11" w:rsidR="00A2263B" w:rsidRPr="00A2263B" w:rsidRDefault="00A2263B" w:rsidP="00A2263B">
            <w:pPr>
              <w:rPr>
                <w:rFonts w:ascii="Arial" w:hAnsi="Arial" w:cs="Arial"/>
                <w:b/>
                <w:bCs/>
              </w:rPr>
            </w:pPr>
            <w:r w:rsidRPr="00A2263B">
              <w:rPr>
                <w:rFonts w:ascii="Arial" w:hAnsi="Arial" w:cs="Arial"/>
                <w:b/>
                <w:bCs/>
              </w:rPr>
              <w:t>FREE</w:t>
            </w:r>
          </w:p>
        </w:tc>
        <w:tc>
          <w:tcPr>
            <w:tcW w:w="1195" w:type="dxa"/>
          </w:tcPr>
          <w:p w14:paraId="66E75FBE" w14:textId="77777777" w:rsidR="00A2263B" w:rsidRPr="00F83D0C" w:rsidRDefault="00A2263B" w:rsidP="00A2263B">
            <w:pPr>
              <w:rPr>
                <w:rFonts w:ascii="Arial" w:hAnsi="Arial" w:cs="Arial"/>
              </w:rPr>
            </w:pPr>
          </w:p>
        </w:tc>
        <w:tc>
          <w:tcPr>
            <w:tcW w:w="1535" w:type="dxa"/>
          </w:tcPr>
          <w:p w14:paraId="5550D749" w14:textId="77777777" w:rsidR="00A2263B" w:rsidRPr="00F83D0C" w:rsidRDefault="00A2263B" w:rsidP="00A2263B">
            <w:pPr>
              <w:rPr>
                <w:rFonts w:ascii="Arial" w:hAnsi="Arial" w:cs="Arial"/>
              </w:rPr>
            </w:pPr>
          </w:p>
        </w:tc>
      </w:tr>
      <w:tr w:rsidR="00A2263B" w:rsidRPr="00C32EB8" w14:paraId="376DF81C" w14:textId="77777777" w:rsidTr="00A2263B">
        <w:tc>
          <w:tcPr>
            <w:tcW w:w="7020" w:type="dxa"/>
          </w:tcPr>
          <w:p w14:paraId="433C40AA" w14:textId="77777777" w:rsidR="00A2263B" w:rsidRPr="00F83D0C" w:rsidRDefault="00A2263B" w:rsidP="00A2263B">
            <w:pPr>
              <w:rPr>
                <w:rFonts w:ascii="Arial" w:hAnsi="Arial" w:cs="Arial"/>
              </w:rPr>
            </w:pPr>
            <w:r w:rsidRPr="00F83D0C">
              <w:rPr>
                <w:rFonts w:ascii="Arial" w:hAnsi="Arial" w:cs="Arial"/>
              </w:rPr>
              <w:t>Blenderized Tube Feeding - More than Just a Fad</w:t>
            </w:r>
            <w:r>
              <w:rPr>
                <w:rFonts w:ascii="Arial" w:hAnsi="Arial" w:cs="Arial"/>
              </w:rPr>
              <w:t xml:space="preserve"> 4/29</w:t>
            </w:r>
          </w:p>
          <w:p w14:paraId="798990AC" w14:textId="77777777" w:rsidR="00A2263B" w:rsidRPr="00F83D0C" w:rsidRDefault="00A2263B" w:rsidP="00A2263B">
            <w:pPr>
              <w:rPr>
                <w:rFonts w:ascii="Arial" w:hAnsi="Arial" w:cs="Arial"/>
              </w:rPr>
            </w:pPr>
          </w:p>
        </w:tc>
        <w:tc>
          <w:tcPr>
            <w:tcW w:w="1145" w:type="dxa"/>
          </w:tcPr>
          <w:p w14:paraId="2D800B4D" w14:textId="77777777" w:rsidR="00A2263B" w:rsidRPr="00F83D0C" w:rsidRDefault="00A2263B" w:rsidP="00A2263B">
            <w:pPr>
              <w:rPr>
                <w:rFonts w:ascii="Arial" w:hAnsi="Arial" w:cs="Arial"/>
              </w:rPr>
            </w:pPr>
            <w:r w:rsidRPr="00F83D0C">
              <w:rPr>
                <w:rFonts w:ascii="Arial" w:hAnsi="Arial" w:cs="Arial"/>
              </w:rPr>
              <w:t>1</w:t>
            </w:r>
          </w:p>
        </w:tc>
        <w:tc>
          <w:tcPr>
            <w:tcW w:w="1195" w:type="dxa"/>
          </w:tcPr>
          <w:p w14:paraId="243E4358" w14:textId="77777777" w:rsidR="00A2263B" w:rsidRPr="00F83D0C" w:rsidRDefault="00A2263B" w:rsidP="00A2263B">
            <w:pPr>
              <w:rPr>
                <w:rFonts w:ascii="Arial" w:hAnsi="Arial" w:cs="Arial"/>
              </w:rPr>
            </w:pPr>
          </w:p>
        </w:tc>
        <w:tc>
          <w:tcPr>
            <w:tcW w:w="1535" w:type="dxa"/>
          </w:tcPr>
          <w:p w14:paraId="03AA4D8E" w14:textId="77777777" w:rsidR="00A2263B" w:rsidRPr="00F83D0C" w:rsidRDefault="00A2263B" w:rsidP="00A2263B">
            <w:pPr>
              <w:rPr>
                <w:rFonts w:ascii="Arial" w:hAnsi="Arial" w:cs="Arial"/>
              </w:rPr>
            </w:pPr>
          </w:p>
        </w:tc>
      </w:tr>
      <w:tr w:rsidR="00A2263B" w:rsidRPr="00C32EB8" w14:paraId="6E904604" w14:textId="77777777" w:rsidTr="00A2263B">
        <w:tc>
          <w:tcPr>
            <w:tcW w:w="7020" w:type="dxa"/>
          </w:tcPr>
          <w:p w14:paraId="10D41481" w14:textId="77777777" w:rsidR="00A2263B" w:rsidRPr="00F83D0C" w:rsidRDefault="00A2263B" w:rsidP="00A2263B">
            <w:pPr>
              <w:rPr>
                <w:rFonts w:ascii="Arial" w:hAnsi="Arial" w:cs="Arial"/>
              </w:rPr>
            </w:pPr>
            <w:r w:rsidRPr="00F83D0C">
              <w:rPr>
                <w:rFonts w:ascii="Arial" w:hAnsi="Arial" w:cs="Arial"/>
              </w:rPr>
              <w:t>Turning Your Contacts Into Contracts – Landing Profitable Wellness Opportunities</w:t>
            </w:r>
            <w:r>
              <w:rPr>
                <w:rFonts w:ascii="Arial" w:hAnsi="Arial" w:cs="Arial"/>
              </w:rPr>
              <w:t xml:space="preserve"> 4/29</w:t>
            </w:r>
          </w:p>
          <w:p w14:paraId="33235389" w14:textId="77777777" w:rsidR="00A2263B" w:rsidRPr="00F83D0C" w:rsidRDefault="00A2263B" w:rsidP="00A2263B">
            <w:pPr>
              <w:rPr>
                <w:rFonts w:ascii="Arial" w:hAnsi="Arial" w:cs="Arial"/>
              </w:rPr>
            </w:pPr>
          </w:p>
        </w:tc>
        <w:tc>
          <w:tcPr>
            <w:tcW w:w="1145" w:type="dxa"/>
          </w:tcPr>
          <w:p w14:paraId="6D486ADC" w14:textId="77777777" w:rsidR="00A2263B" w:rsidRPr="00F83D0C" w:rsidRDefault="00A2263B" w:rsidP="00A2263B">
            <w:pPr>
              <w:rPr>
                <w:rFonts w:ascii="Arial" w:hAnsi="Arial" w:cs="Arial"/>
              </w:rPr>
            </w:pPr>
            <w:r w:rsidRPr="00F83D0C">
              <w:rPr>
                <w:rFonts w:ascii="Arial" w:hAnsi="Arial" w:cs="Arial"/>
              </w:rPr>
              <w:t>1</w:t>
            </w:r>
          </w:p>
        </w:tc>
        <w:tc>
          <w:tcPr>
            <w:tcW w:w="1195" w:type="dxa"/>
          </w:tcPr>
          <w:p w14:paraId="0E386DB1" w14:textId="77777777" w:rsidR="00A2263B" w:rsidRPr="00F83D0C" w:rsidRDefault="00A2263B" w:rsidP="00A2263B">
            <w:pPr>
              <w:rPr>
                <w:rFonts w:ascii="Arial" w:hAnsi="Arial" w:cs="Arial"/>
              </w:rPr>
            </w:pPr>
          </w:p>
        </w:tc>
        <w:tc>
          <w:tcPr>
            <w:tcW w:w="1535" w:type="dxa"/>
          </w:tcPr>
          <w:p w14:paraId="25D4C4D7" w14:textId="77777777" w:rsidR="00A2263B" w:rsidRPr="00F83D0C" w:rsidRDefault="00A2263B" w:rsidP="00A2263B">
            <w:pPr>
              <w:rPr>
                <w:rFonts w:ascii="Arial" w:hAnsi="Arial" w:cs="Arial"/>
              </w:rPr>
            </w:pPr>
          </w:p>
        </w:tc>
      </w:tr>
      <w:tr w:rsidR="00A2263B" w:rsidRPr="00C32EB8" w14:paraId="62E5E09D" w14:textId="77777777" w:rsidTr="00A2263B">
        <w:tc>
          <w:tcPr>
            <w:tcW w:w="7020" w:type="dxa"/>
          </w:tcPr>
          <w:p w14:paraId="2FDB0675" w14:textId="2DF137DB" w:rsidR="00A2263B" w:rsidRPr="00F83D0C" w:rsidRDefault="00A2263B" w:rsidP="00A2263B">
            <w:pPr>
              <w:rPr>
                <w:rFonts w:ascii="Arial" w:hAnsi="Arial" w:cs="Arial"/>
              </w:rPr>
            </w:pPr>
            <w:r w:rsidRPr="00F83D0C">
              <w:rPr>
                <w:rFonts w:ascii="Arial" w:hAnsi="Arial" w:cs="Arial"/>
              </w:rPr>
              <w:t xml:space="preserve">1-2-3 Steps to Storytelling for Nutrition Communications </w:t>
            </w:r>
            <w:r>
              <w:rPr>
                <w:rFonts w:ascii="Arial" w:hAnsi="Arial" w:cs="Arial"/>
              </w:rPr>
              <w:t>4/30</w:t>
            </w:r>
            <w:r w:rsidRPr="00F83D0C">
              <w:rPr>
                <w:rFonts w:ascii="Arial" w:hAnsi="Arial" w:cs="Arial"/>
              </w:rPr>
              <w:t xml:space="preserve">              </w:t>
            </w:r>
          </w:p>
          <w:p w14:paraId="00938BDA" w14:textId="77777777" w:rsidR="00A2263B" w:rsidRPr="00F83D0C" w:rsidRDefault="00A2263B" w:rsidP="00A2263B">
            <w:pPr>
              <w:rPr>
                <w:rFonts w:ascii="Arial" w:hAnsi="Arial" w:cs="Arial"/>
              </w:rPr>
            </w:pPr>
          </w:p>
        </w:tc>
        <w:tc>
          <w:tcPr>
            <w:tcW w:w="1145" w:type="dxa"/>
          </w:tcPr>
          <w:p w14:paraId="3768D967" w14:textId="77777777" w:rsidR="00A2263B" w:rsidRPr="00F83D0C" w:rsidRDefault="00A2263B" w:rsidP="00A2263B">
            <w:pPr>
              <w:rPr>
                <w:rFonts w:ascii="Arial" w:hAnsi="Arial" w:cs="Arial"/>
              </w:rPr>
            </w:pPr>
            <w:r w:rsidRPr="00F83D0C">
              <w:rPr>
                <w:rFonts w:ascii="Arial" w:hAnsi="Arial" w:cs="Arial"/>
              </w:rPr>
              <w:t>1</w:t>
            </w:r>
          </w:p>
        </w:tc>
        <w:tc>
          <w:tcPr>
            <w:tcW w:w="1195" w:type="dxa"/>
          </w:tcPr>
          <w:p w14:paraId="4C690887" w14:textId="77777777" w:rsidR="00A2263B" w:rsidRPr="00F83D0C" w:rsidRDefault="00A2263B" w:rsidP="00A2263B">
            <w:pPr>
              <w:rPr>
                <w:rFonts w:ascii="Arial" w:hAnsi="Arial" w:cs="Arial"/>
              </w:rPr>
            </w:pPr>
          </w:p>
        </w:tc>
        <w:tc>
          <w:tcPr>
            <w:tcW w:w="1535" w:type="dxa"/>
          </w:tcPr>
          <w:p w14:paraId="74790C9D" w14:textId="77777777" w:rsidR="00A2263B" w:rsidRPr="00F83D0C" w:rsidRDefault="00A2263B" w:rsidP="00A2263B">
            <w:pPr>
              <w:rPr>
                <w:rFonts w:ascii="Arial" w:hAnsi="Arial" w:cs="Arial"/>
              </w:rPr>
            </w:pPr>
          </w:p>
        </w:tc>
      </w:tr>
      <w:tr w:rsidR="00A2263B" w:rsidRPr="00C32EB8" w14:paraId="73C283CB" w14:textId="77777777" w:rsidTr="00A2263B">
        <w:tc>
          <w:tcPr>
            <w:tcW w:w="7020" w:type="dxa"/>
          </w:tcPr>
          <w:p w14:paraId="27E6D15C" w14:textId="77777777" w:rsidR="00A2263B" w:rsidRPr="00F83D0C" w:rsidRDefault="00A2263B" w:rsidP="00A2263B">
            <w:pPr>
              <w:rPr>
                <w:rFonts w:ascii="Arial" w:hAnsi="Arial" w:cs="Arial"/>
              </w:rPr>
            </w:pPr>
            <w:r w:rsidRPr="00F83D0C">
              <w:rPr>
                <w:rFonts w:ascii="Arial" w:hAnsi="Arial" w:cs="Arial"/>
              </w:rPr>
              <w:t xml:space="preserve">CPE, CDR + Licensure: Keeping Up </w:t>
            </w:r>
            <w:r>
              <w:rPr>
                <w:rFonts w:ascii="Arial" w:hAnsi="Arial" w:cs="Arial"/>
              </w:rPr>
              <w:t>5/1</w:t>
            </w:r>
          </w:p>
          <w:p w14:paraId="5CFA8698" w14:textId="77777777" w:rsidR="00A2263B" w:rsidRPr="00F83D0C" w:rsidRDefault="00A2263B" w:rsidP="00A2263B">
            <w:pPr>
              <w:rPr>
                <w:rFonts w:ascii="Arial" w:hAnsi="Arial" w:cs="Arial"/>
              </w:rPr>
            </w:pPr>
          </w:p>
        </w:tc>
        <w:tc>
          <w:tcPr>
            <w:tcW w:w="1145" w:type="dxa"/>
          </w:tcPr>
          <w:p w14:paraId="120A5CB3" w14:textId="77777777" w:rsidR="00A2263B" w:rsidRPr="00F83D0C" w:rsidRDefault="00A2263B" w:rsidP="00A2263B">
            <w:pPr>
              <w:rPr>
                <w:rFonts w:ascii="Arial" w:hAnsi="Arial" w:cs="Arial"/>
              </w:rPr>
            </w:pPr>
            <w:r w:rsidRPr="00F83D0C">
              <w:rPr>
                <w:rFonts w:ascii="Arial" w:hAnsi="Arial" w:cs="Arial"/>
              </w:rPr>
              <w:t>1</w:t>
            </w:r>
          </w:p>
        </w:tc>
        <w:tc>
          <w:tcPr>
            <w:tcW w:w="1195" w:type="dxa"/>
          </w:tcPr>
          <w:p w14:paraId="3292EC96" w14:textId="77777777" w:rsidR="00A2263B" w:rsidRPr="00F83D0C" w:rsidRDefault="00A2263B" w:rsidP="00A2263B">
            <w:pPr>
              <w:rPr>
                <w:rFonts w:ascii="Arial" w:hAnsi="Arial" w:cs="Arial"/>
              </w:rPr>
            </w:pPr>
          </w:p>
        </w:tc>
        <w:tc>
          <w:tcPr>
            <w:tcW w:w="1535" w:type="dxa"/>
          </w:tcPr>
          <w:p w14:paraId="498AFAC0" w14:textId="77777777" w:rsidR="00A2263B" w:rsidRPr="00F83D0C" w:rsidRDefault="00A2263B" w:rsidP="00A2263B">
            <w:pPr>
              <w:rPr>
                <w:rFonts w:ascii="Arial" w:hAnsi="Arial" w:cs="Arial"/>
              </w:rPr>
            </w:pPr>
          </w:p>
        </w:tc>
      </w:tr>
      <w:tr w:rsidR="00A2263B" w:rsidRPr="00C32EB8" w14:paraId="28E10CE5" w14:textId="77777777" w:rsidTr="00A2263B">
        <w:tc>
          <w:tcPr>
            <w:tcW w:w="7020" w:type="dxa"/>
          </w:tcPr>
          <w:p w14:paraId="0847001B" w14:textId="77777777" w:rsidR="00A2263B" w:rsidRPr="00F83D0C" w:rsidRDefault="00A2263B" w:rsidP="00A2263B">
            <w:pPr>
              <w:rPr>
                <w:rFonts w:ascii="Arial" w:hAnsi="Arial" w:cs="Arial"/>
              </w:rPr>
            </w:pPr>
            <w:r w:rsidRPr="00F83D0C">
              <w:rPr>
                <w:rFonts w:ascii="Arial" w:hAnsi="Arial" w:cs="Arial"/>
              </w:rPr>
              <w:t>Navigating Food Allergies in a Food Service World</w:t>
            </w:r>
            <w:r>
              <w:rPr>
                <w:rFonts w:ascii="Arial" w:hAnsi="Arial" w:cs="Arial"/>
              </w:rPr>
              <w:t xml:space="preserve"> 5/1</w:t>
            </w:r>
          </w:p>
          <w:p w14:paraId="26DBBAF1" w14:textId="77777777" w:rsidR="00A2263B" w:rsidRPr="00F83D0C" w:rsidRDefault="00A2263B" w:rsidP="00A2263B">
            <w:pPr>
              <w:rPr>
                <w:rFonts w:ascii="Arial" w:hAnsi="Arial" w:cs="Arial"/>
              </w:rPr>
            </w:pPr>
          </w:p>
        </w:tc>
        <w:tc>
          <w:tcPr>
            <w:tcW w:w="1145" w:type="dxa"/>
          </w:tcPr>
          <w:p w14:paraId="569F6CB1" w14:textId="77777777" w:rsidR="00A2263B" w:rsidRPr="00F83D0C" w:rsidRDefault="00A2263B" w:rsidP="00A2263B">
            <w:pPr>
              <w:rPr>
                <w:rFonts w:ascii="Arial" w:hAnsi="Arial" w:cs="Arial"/>
              </w:rPr>
            </w:pPr>
            <w:r w:rsidRPr="00F83D0C">
              <w:rPr>
                <w:rFonts w:ascii="Arial" w:hAnsi="Arial" w:cs="Arial"/>
              </w:rPr>
              <w:t>1</w:t>
            </w:r>
          </w:p>
        </w:tc>
        <w:tc>
          <w:tcPr>
            <w:tcW w:w="1195" w:type="dxa"/>
          </w:tcPr>
          <w:p w14:paraId="3D19A488" w14:textId="77777777" w:rsidR="00A2263B" w:rsidRPr="00F83D0C" w:rsidRDefault="00A2263B" w:rsidP="00A2263B">
            <w:pPr>
              <w:rPr>
                <w:rFonts w:ascii="Arial" w:hAnsi="Arial" w:cs="Arial"/>
              </w:rPr>
            </w:pPr>
          </w:p>
        </w:tc>
        <w:tc>
          <w:tcPr>
            <w:tcW w:w="1535" w:type="dxa"/>
          </w:tcPr>
          <w:p w14:paraId="1BC9D445" w14:textId="77777777" w:rsidR="00A2263B" w:rsidRPr="00F83D0C" w:rsidRDefault="00A2263B" w:rsidP="00A2263B">
            <w:pPr>
              <w:rPr>
                <w:rFonts w:ascii="Arial" w:hAnsi="Arial" w:cs="Arial"/>
              </w:rPr>
            </w:pPr>
          </w:p>
        </w:tc>
      </w:tr>
    </w:tbl>
    <w:p w14:paraId="440FE082" w14:textId="77777777" w:rsidR="00A2263B" w:rsidRPr="00A2263B" w:rsidRDefault="00A2263B" w:rsidP="00A2263B">
      <w:pPr>
        <w:spacing w:after="0"/>
        <w:rPr>
          <w:sz w:val="16"/>
          <w:szCs w:val="16"/>
        </w:rPr>
      </w:pPr>
    </w:p>
    <w:sectPr w:rsidR="00A2263B" w:rsidRPr="00A2263B" w:rsidSect="00A2263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618A5" w14:textId="77777777" w:rsidR="00FB411F" w:rsidRDefault="00FB411F" w:rsidP="00A2263B">
      <w:pPr>
        <w:spacing w:after="0" w:line="240" w:lineRule="auto"/>
      </w:pPr>
      <w:r>
        <w:separator/>
      </w:r>
    </w:p>
  </w:endnote>
  <w:endnote w:type="continuationSeparator" w:id="0">
    <w:p w14:paraId="47D15B1E" w14:textId="77777777" w:rsidR="00FB411F" w:rsidRDefault="00FB411F" w:rsidP="00A2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ヒラギノ角ゴ Pro W3">
    <w:charset w:val="00"/>
    <w:family w:val="roman"/>
    <w:pitch w:val="default"/>
  </w:font>
  <w:font w:name="Helvita blac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DED9B" w14:textId="77777777" w:rsidR="00FB411F" w:rsidRDefault="00FB411F" w:rsidP="00A2263B">
      <w:pPr>
        <w:spacing w:after="0" w:line="240" w:lineRule="auto"/>
      </w:pPr>
      <w:r>
        <w:separator/>
      </w:r>
    </w:p>
  </w:footnote>
  <w:footnote w:type="continuationSeparator" w:id="0">
    <w:p w14:paraId="1DD593E3" w14:textId="77777777" w:rsidR="00FB411F" w:rsidRDefault="00FB411F" w:rsidP="00A22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17"/>
    <w:rsid w:val="00115B72"/>
    <w:rsid w:val="00141A17"/>
    <w:rsid w:val="00506C26"/>
    <w:rsid w:val="007339CD"/>
    <w:rsid w:val="00A2263B"/>
    <w:rsid w:val="00B42EB6"/>
    <w:rsid w:val="00B56DEB"/>
    <w:rsid w:val="00F235F2"/>
    <w:rsid w:val="00FB411F"/>
    <w:rsid w:val="00FE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E39F"/>
  <w15:chartTrackingRefBased/>
  <w15:docId w15:val="{49B05BB1-A066-48FE-93B8-7A507208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63B"/>
  </w:style>
  <w:style w:type="paragraph" w:styleId="Footer">
    <w:name w:val="footer"/>
    <w:basedOn w:val="Normal"/>
    <w:link w:val="FooterChar"/>
    <w:uiPriority w:val="99"/>
    <w:unhideWhenUsed/>
    <w:rsid w:val="00A22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63B"/>
  </w:style>
  <w:style w:type="table" w:styleId="TableGrid">
    <w:name w:val="Table Grid"/>
    <w:basedOn w:val="TableNormal"/>
    <w:uiPriority w:val="39"/>
    <w:rsid w:val="00A2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MAND">
      <a:dk1>
        <a:sysClr val="windowText" lastClr="000000"/>
      </a:dk1>
      <a:lt1>
        <a:sysClr val="window" lastClr="FFFFFF"/>
      </a:lt1>
      <a:dk2>
        <a:srgbClr val="44546A"/>
      </a:dk2>
      <a:lt2>
        <a:srgbClr val="E7E6E6"/>
      </a:lt2>
      <a:accent1>
        <a:srgbClr val="FE3A2A"/>
      </a:accent1>
      <a:accent2>
        <a:srgbClr val="F0DD38"/>
      </a:accent2>
      <a:accent3>
        <a:srgbClr val="877E6F"/>
      </a:accent3>
      <a:accent4>
        <a:srgbClr val="B5DC10"/>
      </a:accent4>
      <a:accent5>
        <a:srgbClr val="4AAB27"/>
      </a:accent5>
      <a:accent6>
        <a:srgbClr val="31A8B8"/>
      </a:accent6>
      <a:hlink>
        <a:srgbClr val="FE3A2A"/>
      </a:hlink>
      <a:folHlink>
        <a:srgbClr val="877D6F"/>
      </a:folHlink>
    </a:clrScheme>
    <a:fontScheme name="MAND">
      <a:majorFont>
        <a:latin typeface="Berlin Sans FB"/>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Sternberger</dc:creator>
  <cp:keywords/>
  <dc:description/>
  <cp:lastModifiedBy>Sara Sternberger</cp:lastModifiedBy>
  <cp:revision>6</cp:revision>
  <cp:lastPrinted>2020-04-07T17:24:00Z</cp:lastPrinted>
  <dcterms:created xsi:type="dcterms:W3CDTF">2020-04-07T17:45:00Z</dcterms:created>
  <dcterms:modified xsi:type="dcterms:W3CDTF">2020-04-15T18:30:00Z</dcterms:modified>
</cp:coreProperties>
</file>