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F0398" w14:textId="77777777" w:rsidR="00982653" w:rsidRDefault="00982653" w:rsidP="00982653">
      <w:pPr>
        <w:pStyle w:val="Heading1"/>
        <w:jc w:val="center"/>
        <w:rPr>
          <w:b/>
        </w:rPr>
      </w:pPr>
      <w:r>
        <w:rPr>
          <w:b/>
        </w:rPr>
        <w:t xml:space="preserve">MAND Foundation </w:t>
      </w:r>
    </w:p>
    <w:p w14:paraId="76B413A6" w14:textId="20D11A1C" w:rsidR="00982653" w:rsidRDefault="00982653" w:rsidP="00982653">
      <w:pPr>
        <w:pStyle w:val="Heading1"/>
        <w:jc w:val="center"/>
        <w:rPr>
          <w:b/>
        </w:rPr>
      </w:pPr>
      <w:r>
        <w:rPr>
          <w:b/>
        </w:rPr>
        <w:t>Presidents Leadership Scholarship</w:t>
      </w:r>
      <w:r>
        <w:rPr>
          <w:b/>
        </w:rPr>
        <w:t xml:space="preserve"> </w:t>
      </w:r>
      <w:r>
        <w:rPr>
          <w:b/>
        </w:rPr>
        <w:t>Application</w:t>
      </w:r>
    </w:p>
    <w:p w14:paraId="7562CD80" w14:textId="77777777" w:rsidR="00982653" w:rsidRDefault="00982653" w:rsidP="00982653">
      <w:pPr>
        <w:rPr>
          <w:sz w:val="24"/>
        </w:rPr>
      </w:pPr>
    </w:p>
    <w:p w14:paraId="6A728DA0" w14:textId="77777777" w:rsidR="00982653" w:rsidRPr="00EE1CAA" w:rsidRDefault="00982653" w:rsidP="00982653">
      <w:pPr>
        <w:rPr>
          <w:sz w:val="24"/>
        </w:rPr>
      </w:pPr>
      <w:r w:rsidRPr="00EE1CAA">
        <w:rPr>
          <w:sz w:val="24"/>
        </w:rPr>
        <w:t xml:space="preserve">The Presidents Leadership Scholarship </w:t>
      </w:r>
      <w:r>
        <w:rPr>
          <w:sz w:val="24"/>
        </w:rPr>
        <w:t>was</w:t>
      </w:r>
      <w:r w:rsidRPr="00EE1CAA">
        <w:rPr>
          <w:sz w:val="24"/>
        </w:rPr>
        <w:t xml:space="preserve"> established by Past Presidents of the Minnesota Academy of Nutrition and Dietetics.  This award recognizes and supports undergraduate dietetic students who have demonstrated leadership and who show promise of becoming leaders in the dietetics profession and related professional organizations. </w:t>
      </w:r>
    </w:p>
    <w:p w14:paraId="47B02325" w14:textId="77777777" w:rsidR="00982653" w:rsidRPr="00EE1CAA" w:rsidRDefault="00982653" w:rsidP="00982653">
      <w:pPr>
        <w:rPr>
          <w:sz w:val="24"/>
        </w:rPr>
      </w:pPr>
    </w:p>
    <w:p w14:paraId="4B410B1F" w14:textId="77777777" w:rsidR="00982653" w:rsidRPr="00EE1CAA" w:rsidRDefault="00982653" w:rsidP="00982653">
      <w:pPr>
        <w:rPr>
          <w:sz w:val="24"/>
        </w:rPr>
      </w:pPr>
      <w:r w:rsidRPr="00EE1CAA">
        <w:rPr>
          <w:sz w:val="24"/>
        </w:rPr>
        <w:t>Applicants for this scholarship must:</w:t>
      </w:r>
    </w:p>
    <w:p w14:paraId="19548572" w14:textId="77777777" w:rsidR="00982653" w:rsidRPr="00EE1CAA" w:rsidRDefault="00982653" w:rsidP="00982653">
      <w:pPr>
        <w:numPr>
          <w:ilvl w:val="0"/>
          <w:numId w:val="1"/>
        </w:numPr>
        <w:rPr>
          <w:sz w:val="24"/>
        </w:rPr>
      </w:pPr>
      <w:r w:rsidRPr="00EE1CAA">
        <w:rPr>
          <w:sz w:val="24"/>
        </w:rPr>
        <w:t>Have third year status in a Coordinated Program or Didactic Program in Dietetics in the state of Minnesota or be a Minnesota resident with third year status in such program outside the state.</w:t>
      </w:r>
    </w:p>
    <w:p w14:paraId="5A903071" w14:textId="77777777" w:rsidR="00982653" w:rsidRPr="00EE1CAA" w:rsidRDefault="00982653" w:rsidP="00982653">
      <w:pPr>
        <w:numPr>
          <w:ilvl w:val="0"/>
          <w:numId w:val="1"/>
        </w:numPr>
        <w:ind w:left="480" w:hanging="480"/>
        <w:rPr>
          <w:sz w:val="24"/>
        </w:rPr>
      </w:pPr>
      <w:r w:rsidRPr="00EE1CAA">
        <w:rPr>
          <w:sz w:val="24"/>
        </w:rPr>
        <w:t>Have demonstrated leadership skills through activities and experiences.</w:t>
      </w:r>
    </w:p>
    <w:p w14:paraId="689F4A92" w14:textId="77777777" w:rsidR="00982653" w:rsidRPr="00EE1CAA" w:rsidRDefault="00982653" w:rsidP="00982653">
      <w:pPr>
        <w:numPr>
          <w:ilvl w:val="0"/>
          <w:numId w:val="1"/>
        </w:numPr>
        <w:rPr>
          <w:sz w:val="24"/>
        </w:rPr>
      </w:pPr>
      <w:r w:rsidRPr="00EE1CAA">
        <w:rPr>
          <w:sz w:val="24"/>
        </w:rPr>
        <w:t>Have a minimum GPA of 3.0.</w:t>
      </w:r>
    </w:p>
    <w:p w14:paraId="41FCB5FB" w14:textId="77777777" w:rsidR="00982653" w:rsidRPr="00EE1CAA" w:rsidRDefault="00982653" w:rsidP="00982653">
      <w:pPr>
        <w:numPr>
          <w:ilvl w:val="0"/>
          <w:numId w:val="1"/>
        </w:numPr>
        <w:rPr>
          <w:sz w:val="24"/>
        </w:rPr>
      </w:pPr>
      <w:r w:rsidRPr="00EE1CAA">
        <w:rPr>
          <w:sz w:val="24"/>
        </w:rPr>
        <w:t>Be a member of the Academy of Nutrition and Dietetics.</w:t>
      </w:r>
    </w:p>
    <w:p w14:paraId="16DE2A17" w14:textId="77777777" w:rsidR="00982653" w:rsidRPr="00EE1CAA" w:rsidRDefault="00982653" w:rsidP="00982653">
      <w:pPr>
        <w:rPr>
          <w:sz w:val="24"/>
        </w:rPr>
      </w:pPr>
    </w:p>
    <w:p w14:paraId="640167E7" w14:textId="77777777" w:rsidR="00982653" w:rsidRPr="00EE1CAA" w:rsidRDefault="00982653" w:rsidP="00982653">
      <w:pPr>
        <w:rPr>
          <w:sz w:val="24"/>
        </w:rPr>
      </w:pPr>
      <w:r w:rsidRPr="00EE1CAA">
        <w:rPr>
          <w:sz w:val="24"/>
        </w:rPr>
        <w:t>A completed application includes each of the following:</w:t>
      </w:r>
    </w:p>
    <w:p w14:paraId="24FC07EC" w14:textId="77777777" w:rsidR="00982653" w:rsidRPr="00EE1CAA" w:rsidRDefault="00982653" w:rsidP="00982653">
      <w:pPr>
        <w:numPr>
          <w:ilvl w:val="0"/>
          <w:numId w:val="2"/>
        </w:numPr>
        <w:rPr>
          <w:sz w:val="24"/>
        </w:rPr>
      </w:pPr>
      <w:r w:rsidRPr="00EE1CAA">
        <w:rPr>
          <w:sz w:val="24"/>
        </w:rPr>
        <w:t>A typed, completed application form (electronic applications are accepted).</w:t>
      </w:r>
    </w:p>
    <w:p w14:paraId="73C8BE00" w14:textId="77777777" w:rsidR="00982653" w:rsidRPr="00EE1CAA" w:rsidRDefault="00982653" w:rsidP="00982653">
      <w:pPr>
        <w:numPr>
          <w:ilvl w:val="0"/>
          <w:numId w:val="2"/>
        </w:numPr>
        <w:rPr>
          <w:sz w:val="24"/>
        </w:rPr>
      </w:pPr>
      <w:r w:rsidRPr="00EE1CAA">
        <w:rPr>
          <w:sz w:val="24"/>
        </w:rPr>
        <w:t>An official copy of the most recent transcript.</w:t>
      </w:r>
    </w:p>
    <w:p w14:paraId="772DFAF6" w14:textId="77777777" w:rsidR="00982653" w:rsidRPr="00EE1CAA" w:rsidRDefault="00982653" w:rsidP="00982653">
      <w:pPr>
        <w:numPr>
          <w:ilvl w:val="0"/>
          <w:numId w:val="2"/>
        </w:numPr>
        <w:rPr>
          <w:sz w:val="24"/>
        </w:rPr>
      </w:pPr>
      <w:r w:rsidRPr="00EE1CAA">
        <w:rPr>
          <w:sz w:val="24"/>
        </w:rPr>
        <w:t>Two recommendations, one from a faculty member (form and optional letter) and one from an individual who can speak to the candidate’s leadership ability.</w:t>
      </w:r>
    </w:p>
    <w:p w14:paraId="3A019E09" w14:textId="77777777" w:rsidR="00982653" w:rsidRPr="00EE1CAA" w:rsidRDefault="00982653" w:rsidP="00982653">
      <w:pPr>
        <w:rPr>
          <w:sz w:val="24"/>
        </w:rPr>
      </w:pPr>
    </w:p>
    <w:p w14:paraId="6B18A40C" w14:textId="77777777" w:rsidR="00982653" w:rsidRPr="00EE1CAA" w:rsidRDefault="00982653" w:rsidP="00982653">
      <w:pPr>
        <w:rPr>
          <w:sz w:val="24"/>
        </w:rPr>
      </w:pPr>
      <w:r w:rsidRPr="00EE1CAA">
        <w:rPr>
          <w:sz w:val="24"/>
        </w:rPr>
        <w:t xml:space="preserve">Interviews of scholarship candidates will be held at the discretion of the Selection Committee.  </w:t>
      </w:r>
    </w:p>
    <w:p w14:paraId="2B5A45F7" w14:textId="77777777" w:rsidR="00982653" w:rsidRPr="00EE1CAA" w:rsidRDefault="00982653" w:rsidP="00982653">
      <w:pPr>
        <w:rPr>
          <w:sz w:val="24"/>
        </w:rPr>
      </w:pPr>
    </w:p>
    <w:p w14:paraId="413AD3E5" w14:textId="2E9D361C" w:rsidR="00982653" w:rsidRPr="00EE1CAA" w:rsidRDefault="00982653" w:rsidP="00982653">
      <w:pPr>
        <w:rPr>
          <w:sz w:val="24"/>
        </w:rPr>
      </w:pPr>
      <w:r w:rsidRPr="00EE1CAA">
        <w:rPr>
          <w:sz w:val="24"/>
        </w:rPr>
        <w:t xml:space="preserve">Applications must be </w:t>
      </w:r>
      <w:r w:rsidRPr="00EE1CAA">
        <w:rPr>
          <w:b/>
          <w:sz w:val="24"/>
        </w:rPr>
        <w:t xml:space="preserve">submitted by </w:t>
      </w:r>
      <w:r>
        <w:rPr>
          <w:b/>
          <w:sz w:val="24"/>
        </w:rPr>
        <w:t>February 28</w:t>
      </w:r>
      <w:r w:rsidRPr="00982653">
        <w:rPr>
          <w:b/>
          <w:sz w:val="24"/>
          <w:vertAlign w:val="superscript"/>
        </w:rPr>
        <w:t>th</w:t>
      </w:r>
      <w:r>
        <w:rPr>
          <w:b/>
          <w:sz w:val="24"/>
        </w:rPr>
        <w:t xml:space="preserve"> </w:t>
      </w:r>
      <w:r w:rsidRPr="00982653">
        <w:rPr>
          <w:bCs/>
          <w:sz w:val="24"/>
        </w:rPr>
        <w:t>via the MAND website.</w:t>
      </w:r>
      <w:r>
        <w:rPr>
          <w:b/>
          <w:sz w:val="24"/>
        </w:rPr>
        <w:t xml:space="preserve"> </w:t>
      </w:r>
      <w:r>
        <w:rPr>
          <w:sz w:val="24"/>
        </w:rPr>
        <w:t>Award winners will be notified by email.</w:t>
      </w:r>
    </w:p>
    <w:p w14:paraId="08DFD6C1" w14:textId="77777777" w:rsidR="00982653" w:rsidRPr="00EE1CAA" w:rsidRDefault="00982653" w:rsidP="00982653">
      <w:pPr>
        <w:rPr>
          <w:sz w:val="24"/>
        </w:rPr>
      </w:pPr>
    </w:p>
    <w:p w14:paraId="0E3E666F" w14:textId="60318F8F" w:rsidR="00982653" w:rsidRPr="00EE1CAA" w:rsidRDefault="00982653" w:rsidP="00982653">
      <w:pPr>
        <w:rPr>
          <w:sz w:val="24"/>
        </w:rPr>
      </w:pPr>
      <w:r w:rsidRPr="00EE1CAA">
        <w:rPr>
          <w:sz w:val="24"/>
        </w:rPr>
        <w:t xml:space="preserve">Award recipients are invited to attend the Minnesota Academy of Nutrition and Dietetics  </w:t>
      </w:r>
      <w:r>
        <w:rPr>
          <w:sz w:val="24"/>
        </w:rPr>
        <w:t xml:space="preserve">Annual Meeting </w:t>
      </w:r>
      <w:r w:rsidRPr="00EE1CAA">
        <w:rPr>
          <w:sz w:val="24"/>
        </w:rPr>
        <w:t>(one day attendance fee waived) to receive the scholarship award.</w:t>
      </w:r>
    </w:p>
    <w:p w14:paraId="0AEC6C45" w14:textId="77777777" w:rsidR="00982653" w:rsidRPr="00EE1CAA" w:rsidRDefault="00982653" w:rsidP="00982653">
      <w:pPr>
        <w:rPr>
          <w:sz w:val="24"/>
        </w:rPr>
      </w:pPr>
    </w:p>
    <w:p w14:paraId="096F6FCE" w14:textId="77777777" w:rsidR="00A20FC0" w:rsidRDefault="00A20FC0"/>
    <w:sectPr w:rsidR="00A2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1366A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53"/>
    <w:rsid w:val="00982653"/>
    <w:rsid w:val="00A2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C9D2"/>
  <w15:chartTrackingRefBased/>
  <w15:docId w15:val="{6CC147D4-21F2-43D3-A918-35CC4EAC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53"/>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265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653"/>
    <w:rPr>
      <w:rFonts w:ascii="Times New Roman" w:eastAsia="Times New Roman" w:hAnsi="Times New Roman" w:cs="Times New Roman"/>
      <w:sz w:val="24"/>
      <w:szCs w:val="20"/>
    </w:rPr>
  </w:style>
  <w:style w:type="character" w:styleId="Hyperlink">
    <w:name w:val="Hyperlink"/>
    <w:uiPriority w:val="99"/>
    <w:unhideWhenUsed/>
    <w:rsid w:val="00982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Sternberger</dc:creator>
  <cp:keywords/>
  <dc:description/>
  <cp:lastModifiedBy>Sara Sternberger</cp:lastModifiedBy>
  <cp:revision>1</cp:revision>
  <dcterms:created xsi:type="dcterms:W3CDTF">2020-12-21T20:58:00Z</dcterms:created>
  <dcterms:modified xsi:type="dcterms:W3CDTF">2020-12-21T20:59:00Z</dcterms:modified>
</cp:coreProperties>
</file>